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AD3" w:rsidRDefault="009919B5" w:rsidP="002F7AD3">
      <w:pPr>
        <w:spacing w:after="0" w:line="240" w:lineRule="auto"/>
        <w:jc w:val="center"/>
      </w:pPr>
      <w:r>
        <w:rPr>
          <w:noProof/>
        </w:rPr>
        <w:drawing>
          <wp:anchor distT="0" distB="0" distL="0" distR="0" simplePos="0" relativeHeight="251663360" behindDoc="0" locked="0" layoutInCell="1" allowOverlap="1">
            <wp:simplePos x="0" y="0"/>
            <wp:positionH relativeFrom="column">
              <wp:posOffset>-1169670</wp:posOffset>
            </wp:positionH>
            <wp:positionV relativeFrom="paragraph">
              <wp:posOffset>-563245</wp:posOffset>
            </wp:positionV>
            <wp:extent cx="7785735" cy="1143000"/>
            <wp:effectExtent l="19050" t="0" r="5715" b="0"/>
            <wp:wrapNone/>
            <wp:docPr id="2" name="Picture 24" descr="AfricaRising_report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ricaRising_reportbanner.jpg"/>
                    <pic:cNvPicPr>
                      <a:picLocks noChangeAspect="1" noChangeArrowheads="1"/>
                    </pic:cNvPicPr>
                  </pic:nvPicPr>
                  <pic:blipFill>
                    <a:blip r:embed="rId8"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7785735" cy="1143000"/>
                    </a:xfrm>
                    <a:prstGeom prst="rect">
                      <a:avLst/>
                    </a:prstGeom>
                    <a:noFill/>
                  </pic:spPr>
                </pic:pic>
              </a:graphicData>
            </a:graphic>
          </wp:anchor>
        </w:drawing>
      </w:r>
    </w:p>
    <w:p w:rsidR="002F7AD3" w:rsidRDefault="002F7AD3" w:rsidP="002F7AD3">
      <w:pPr>
        <w:spacing w:after="0" w:line="240" w:lineRule="auto"/>
        <w:jc w:val="center"/>
        <w:rPr>
          <w:rFonts w:ascii="Arial" w:hAnsi="Arial" w:cs="Arial"/>
          <w:b/>
          <w:bCs/>
          <w:sz w:val="32"/>
          <w:szCs w:val="32"/>
        </w:rPr>
      </w:pPr>
    </w:p>
    <w:p w:rsidR="009919B5" w:rsidRDefault="009919B5" w:rsidP="002F7AD3">
      <w:pPr>
        <w:spacing w:after="0" w:line="240" w:lineRule="auto"/>
        <w:jc w:val="center"/>
        <w:rPr>
          <w:rFonts w:ascii="Arial" w:hAnsi="Arial" w:cs="Arial"/>
          <w:b/>
          <w:bCs/>
          <w:sz w:val="28"/>
          <w:szCs w:val="28"/>
        </w:rPr>
      </w:pPr>
    </w:p>
    <w:p w:rsidR="009919B5" w:rsidRDefault="009919B5" w:rsidP="002F7AD3">
      <w:pPr>
        <w:spacing w:after="0" w:line="240" w:lineRule="auto"/>
        <w:jc w:val="center"/>
        <w:rPr>
          <w:rFonts w:ascii="Arial" w:hAnsi="Arial" w:cs="Arial"/>
          <w:b/>
          <w:bCs/>
          <w:sz w:val="28"/>
          <w:szCs w:val="28"/>
        </w:rPr>
      </w:pPr>
    </w:p>
    <w:p w:rsidR="009919B5" w:rsidRDefault="009919B5" w:rsidP="002F7AD3">
      <w:pPr>
        <w:spacing w:after="0" w:line="240" w:lineRule="auto"/>
        <w:jc w:val="center"/>
        <w:rPr>
          <w:rFonts w:ascii="Arial" w:hAnsi="Arial" w:cs="Arial"/>
          <w:b/>
          <w:bCs/>
          <w:sz w:val="28"/>
          <w:szCs w:val="28"/>
        </w:rPr>
      </w:pPr>
    </w:p>
    <w:p w:rsidR="002F7AD3" w:rsidRPr="002F7AD3" w:rsidRDefault="002F7AD3" w:rsidP="002F7AD3">
      <w:pPr>
        <w:spacing w:after="0" w:line="240" w:lineRule="auto"/>
        <w:jc w:val="center"/>
        <w:rPr>
          <w:sz w:val="28"/>
          <w:szCs w:val="28"/>
        </w:rPr>
      </w:pPr>
      <w:r w:rsidRPr="002F7AD3">
        <w:rPr>
          <w:rFonts w:ascii="Arial" w:hAnsi="Arial" w:cs="Arial"/>
          <w:b/>
          <w:bCs/>
          <w:sz w:val="28"/>
          <w:szCs w:val="28"/>
        </w:rPr>
        <w:t xml:space="preserve">Intensification of maize-legume based systems in the semi-arid </w:t>
      </w:r>
    </w:p>
    <w:p w:rsidR="002F7AD3" w:rsidRPr="002F7AD3" w:rsidRDefault="00650F3B" w:rsidP="002F7AD3">
      <w:pPr>
        <w:spacing w:after="0" w:line="240" w:lineRule="auto"/>
        <w:jc w:val="center"/>
        <w:rPr>
          <w:rFonts w:ascii="Arial" w:hAnsi="Arial" w:cs="Arial"/>
          <w:b/>
          <w:bCs/>
          <w:sz w:val="28"/>
          <w:szCs w:val="28"/>
        </w:rPr>
      </w:pPr>
      <w:r>
        <w:rPr>
          <w:rFonts w:ascii="Arial" w:hAnsi="Arial" w:cs="Arial"/>
          <w:b/>
          <w:bCs/>
          <w:sz w:val="28"/>
          <w:szCs w:val="28"/>
        </w:rPr>
        <w:t>a</w:t>
      </w:r>
      <w:r w:rsidR="002F7AD3" w:rsidRPr="002F7AD3">
        <w:rPr>
          <w:rFonts w:ascii="Arial" w:hAnsi="Arial" w:cs="Arial"/>
          <w:b/>
          <w:bCs/>
          <w:sz w:val="28"/>
          <w:szCs w:val="28"/>
        </w:rPr>
        <w:t>reas of Tanzania (Kongwa and Kiteto districts) to increase farm</w:t>
      </w:r>
    </w:p>
    <w:p w:rsidR="002F7AD3" w:rsidRPr="002F7AD3" w:rsidRDefault="00650F3B" w:rsidP="002F7AD3">
      <w:pPr>
        <w:spacing w:after="0" w:line="240" w:lineRule="auto"/>
        <w:jc w:val="center"/>
        <w:rPr>
          <w:rFonts w:ascii="Arial" w:hAnsi="Arial" w:cs="Arial"/>
          <w:b/>
          <w:bCs/>
          <w:sz w:val="28"/>
          <w:szCs w:val="28"/>
        </w:rPr>
      </w:pPr>
      <w:r>
        <w:rPr>
          <w:rFonts w:ascii="Arial" w:hAnsi="Arial" w:cs="Arial"/>
          <w:b/>
          <w:bCs/>
          <w:sz w:val="28"/>
          <w:szCs w:val="28"/>
        </w:rPr>
        <w:t>p</w:t>
      </w:r>
      <w:r w:rsidR="002F7AD3" w:rsidRPr="002F7AD3">
        <w:rPr>
          <w:rFonts w:ascii="Arial" w:hAnsi="Arial" w:cs="Arial"/>
          <w:b/>
          <w:bCs/>
          <w:sz w:val="28"/>
          <w:szCs w:val="28"/>
        </w:rPr>
        <w:t>roductivity and improves farming natural resource base</w:t>
      </w:r>
      <w:r w:rsidR="002F7AD3" w:rsidRPr="00816965">
        <w:rPr>
          <w:rFonts w:ascii="Arial" w:hAnsi="Arial" w:cs="Arial"/>
          <w:color w:val="202020"/>
          <w:sz w:val="28"/>
          <w:szCs w:val="28"/>
        </w:rPr>
        <w:br/>
      </w:r>
      <w:r w:rsidR="002F7AD3" w:rsidRPr="00816965">
        <w:rPr>
          <w:rFonts w:ascii="Arial" w:hAnsi="Arial" w:cs="Arial"/>
          <w:color w:val="202020"/>
          <w:sz w:val="28"/>
          <w:szCs w:val="28"/>
        </w:rPr>
        <w:br/>
      </w:r>
      <w:r w:rsidR="002F7AD3" w:rsidRPr="00816965">
        <w:rPr>
          <w:rFonts w:ascii="Arial" w:hAnsi="Arial" w:cs="Arial"/>
          <w:color w:val="202020"/>
          <w:sz w:val="28"/>
          <w:szCs w:val="28"/>
        </w:rPr>
        <w:br/>
      </w:r>
      <w:r w:rsidR="002F7AD3" w:rsidRPr="00816965">
        <w:rPr>
          <w:rFonts w:ascii="Arial" w:hAnsi="Arial" w:cs="Arial"/>
          <w:color w:val="202020"/>
          <w:sz w:val="28"/>
          <w:szCs w:val="28"/>
        </w:rPr>
        <w:br/>
      </w:r>
      <w:r w:rsidR="002F7AD3" w:rsidRPr="002F7AD3">
        <w:rPr>
          <w:rFonts w:ascii="Arial" w:hAnsi="Arial" w:cs="Arial"/>
          <w:b/>
          <w:bCs/>
          <w:sz w:val="28"/>
          <w:szCs w:val="28"/>
        </w:rPr>
        <w:t>Africa RISING East and Southern Africa</w:t>
      </w:r>
    </w:p>
    <w:p w:rsidR="002F7AD3" w:rsidRDefault="002F7AD3" w:rsidP="002F7AD3">
      <w:pPr>
        <w:spacing w:after="0" w:line="240" w:lineRule="auto"/>
        <w:jc w:val="center"/>
        <w:rPr>
          <w:rFonts w:ascii="Arial" w:hAnsi="Arial" w:cs="Arial"/>
          <w:bCs/>
          <w:sz w:val="28"/>
          <w:szCs w:val="28"/>
        </w:rPr>
      </w:pPr>
    </w:p>
    <w:p w:rsidR="002F7AD3" w:rsidRDefault="002F7AD3" w:rsidP="002F7AD3">
      <w:pPr>
        <w:spacing w:after="0" w:line="240" w:lineRule="auto"/>
        <w:jc w:val="center"/>
        <w:rPr>
          <w:rFonts w:ascii="Arial" w:hAnsi="Arial" w:cs="Arial"/>
          <w:bCs/>
          <w:sz w:val="24"/>
          <w:szCs w:val="24"/>
        </w:rPr>
      </w:pPr>
      <w:r w:rsidRPr="00AC3F65">
        <w:rPr>
          <w:rFonts w:ascii="Arial" w:hAnsi="Arial" w:cs="Arial"/>
          <w:bCs/>
          <w:sz w:val="24"/>
          <w:szCs w:val="24"/>
        </w:rPr>
        <w:t>Research Proposal 2012/2013</w:t>
      </w:r>
    </w:p>
    <w:p w:rsidR="002F7AD3" w:rsidRPr="00AC3F65" w:rsidRDefault="002F7AD3" w:rsidP="002F7AD3">
      <w:pPr>
        <w:spacing w:after="0" w:line="240" w:lineRule="auto"/>
        <w:jc w:val="center"/>
        <w:rPr>
          <w:rFonts w:ascii="Arial" w:hAnsi="Arial" w:cs="Arial"/>
          <w:sz w:val="24"/>
          <w:szCs w:val="24"/>
        </w:rPr>
      </w:pPr>
      <w:r>
        <w:rPr>
          <w:rFonts w:ascii="Arial" w:hAnsi="Arial" w:cs="Arial"/>
          <w:bCs/>
          <w:sz w:val="24"/>
          <w:szCs w:val="24"/>
        </w:rPr>
        <w:t>Tanzania – Kongwa and Kiteto</w:t>
      </w:r>
      <w:r w:rsidRPr="00816965">
        <w:rPr>
          <w:rFonts w:ascii="Arial" w:hAnsi="Arial" w:cs="Arial"/>
          <w:bCs/>
          <w:sz w:val="28"/>
          <w:szCs w:val="28"/>
        </w:rPr>
        <w:br/>
      </w:r>
      <w:r w:rsidRPr="00816965">
        <w:rPr>
          <w:rFonts w:ascii="Arial" w:hAnsi="Arial" w:cs="Arial"/>
          <w:bCs/>
          <w:sz w:val="28"/>
          <w:szCs w:val="28"/>
        </w:rPr>
        <w:br/>
      </w:r>
      <w:r w:rsidRPr="00816965">
        <w:rPr>
          <w:rFonts w:ascii="Arial" w:hAnsi="Arial" w:cs="Arial"/>
          <w:bCs/>
          <w:sz w:val="28"/>
          <w:szCs w:val="28"/>
        </w:rPr>
        <w:br/>
      </w:r>
      <w:r w:rsidRPr="00816965">
        <w:rPr>
          <w:rFonts w:ascii="Arial" w:hAnsi="Arial" w:cs="Arial"/>
          <w:bCs/>
          <w:sz w:val="28"/>
          <w:szCs w:val="28"/>
        </w:rPr>
        <w:br/>
      </w:r>
      <w:r w:rsidRPr="00816965">
        <w:rPr>
          <w:rFonts w:ascii="Arial" w:hAnsi="Arial" w:cs="Arial"/>
          <w:bCs/>
          <w:sz w:val="28"/>
          <w:szCs w:val="28"/>
        </w:rPr>
        <w:br/>
      </w:r>
      <w:r w:rsidRPr="00816965">
        <w:rPr>
          <w:rFonts w:ascii="Arial" w:hAnsi="Arial" w:cs="Arial"/>
          <w:bCs/>
          <w:sz w:val="28"/>
          <w:szCs w:val="28"/>
        </w:rPr>
        <w:br/>
      </w:r>
      <w:r w:rsidRPr="00816965">
        <w:rPr>
          <w:rFonts w:ascii="Arial" w:hAnsi="Arial" w:cs="Arial"/>
          <w:bCs/>
          <w:sz w:val="28"/>
          <w:szCs w:val="28"/>
        </w:rPr>
        <w:br/>
      </w:r>
      <w:r w:rsidRPr="00816965">
        <w:rPr>
          <w:rFonts w:ascii="Arial" w:hAnsi="Arial" w:cs="Arial"/>
          <w:bCs/>
          <w:sz w:val="28"/>
          <w:szCs w:val="28"/>
        </w:rPr>
        <w:br/>
      </w:r>
      <w:r w:rsidRPr="00816965">
        <w:rPr>
          <w:rFonts w:ascii="Arial" w:hAnsi="Arial" w:cs="Arial"/>
          <w:bCs/>
          <w:sz w:val="28"/>
          <w:szCs w:val="28"/>
        </w:rPr>
        <w:br/>
      </w:r>
      <w:r w:rsidRPr="00AC3F65">
        <w:rPr>
          <w:rFonts w:ascii="Arial" w:hAnsi="Arial" w:cs="Arial"/>
          <w:b/>
          <w:sz w:val="28"/>
          <w:szCs w:val="28"/>
        </w:rPr>
        <w:t>Lead Institution</w:t>
      </w:r>
      <w:r w:rsidRPr="00AC3F65">
        <w:rPr>
          <w:rFonts w:ascii="Arial" w:hAnsi="Arial" w:cs="Arial"/>
          <w:b/>
          <w:sz w:val="28"/>
          <w:szCs w:val="28"/>
        </w:rPr>
        <w:br/>
      </w:r>
      <w:r w:rsidRPr="00AC3F65">
        <w:rPr>
          <w:rFonts w:ascii="Arial" w:hAnsi="Arial" w:cs="Arial"/>
          <w:sz w:val="24"/>
          <w:szCs w:val="24"/>
        </w:rPr>
        <w:t>International Crops Research Institute for the Semi-Arid Tropics (ICRISAT)</w:t>
      </w:r>
    </w:p>
    <w:p w:rsidR="002F7AD3" w:rsidRDefault="002F7AD3" w:rsidP="002F7AD3">
      <w:pPr>
        <w:spacing w:after="0" w:line="240" w:lineRule="auto"/>
        <w:jc w:val="center"/>
        <w:rPr>
          <w:rFonts w:ascii="Arial" w:hAnsi="Arial" w:cs="Arial"/>
          <w:sz w:val="28"/>
          <w:szCs w:val="28"/>
        </w:rPr>
      </w:pPr>
    </w:p>
    <w:p w:rsidR="002F7AD3" w:rsidRDefault="002F7AD3" w:rsidP="002F7AD3">
      <w:pPr>
        <w:spacing w:after="0" w:line="240" w:lineRule="auto"/>
        <w:jc w:val="center"/>
        <w:rPr>
          <w:rFonts w:ascii="Arial" w:hAnsi="Arial" w:cs="Arial"/>
          <w:sz w:val="28"/>
          <w:szCs w:val="28"/>
        </w:rPr>
      </w:pPr>
    </w:p>
    <w:p w:rsidR="002F7AD3" w:rsidRDefault="002F7AD3" w:rsidP="002F7AD3">
      <w:pPr>
        <w:spacing w:after="0" w:line="240" w:lineRule="auto"/>
        <w:jc w:val="center"/>
        <w:rPr>
          <w:rFonts w:ascii="Arial" w:hAnsi="Arial" w:cs="Arial"/>
          <w:sz w:val="28"/>
          <w:szCs w:val="28"/>
        </w:rPr>
      </w:pPr>
    </w:p>
    <w:p w:rsidR="002F7AD3" w:rsidRDefault="002F7AD3" w:rsidP="002F7AD3">
      <w:pPr>
        <w:spacing w:after="0" w:line="240" w:lineRule="auto"/>
        <w:jc w:val="center"/>
        <w:rPr>
          <w:rFonts w:ascii="Arial" w:hAnsi="Arial" w:cs="Arial"/>
          <w:sz w:val="28"/>
          <w:szCs w:val="28"/>
        </w:rPr>
      </w:pPr>
    </w:p>
    <w:p w:rsidR="002F7AD3" w:rsidRDefault="002F7AD3" w:rsidP="002F7AD3">
      <w:pPr>
        <w:spacing w:after="0" w:line="240" w:lineRule="auto"/>
        <w:jc w:val="center"/>
        <w:rPr>
          <w:rFonts w:ascii="Arial" w:hAnsi="Arial" w:cs="Arial"/>
          <w:sz w:val="28"/>
          <w:szCs w:val="28"/>
        </w:rPr>
      </w:pPr>
    </w:p>
    <w:p w:rsidR="002F7AD3" w:rsidRDefault="002F7AD3" w:rsidP="002F7AD3">
      <w:pPr>
        <w:spacing w:after="0" w:line="240" w:lineRule="auto"/>
        <w:jc w:val="center"/>
        <w:rPr>
          <w:rFonts w:ascii="Arial" w:hAnsi="Arial" w:cs="Arial"/>
          <w:sz w:val="28"/>
          <w:szCs w:val="28"/>
        </w:rPr>
      </w:pPr>
    </w:p>
    <w:p w:rsidR="002F7AD3" w:rsidRDefault="002F7AD3" w:rsidP="002F7AD3">
      <w:pPr>
        <w:spacing w:after="0" w:line="240" w:lineRule="auto"/>
        <w:jc w:val="center"/>
        <w:rPr>
          <w:rFonts w:ascii="Arial" w:hAnsi="Arial" w:cs="Arial"/>
          <w:sz w:val="28"/>
          <w:szCs w:val="28"/>
        </w:rPr>
      </w:pPr>
    </w:p>
    <w:p w:rsidR="002F7AD3" w:rsidRPr="00AC3F65" w:rsidRDefault="002F7AD3" w:rsidP="002F7AD3">
      <w:pPr>
        <w:spacing w:after="0" w:line="240" w:lineRule="auto"/>
        <w:jc w:val="center"/>
        <w:rPr>
          <w:rFonts w:ascii="Arial" w:hAnsi="Arial" w:cs="Arial"/>
          <w:b/>
          <w:sz w:val="28"/>
          <w:szCs w:val="28"/>
        </w:rPr>
      </w:pPr>
      <w:r w:rsidRPr="00AC3F65">
        <w:rPr>
          <w:rFonts w:ascii="Arial" w:hAnsi="Arial" w:cs="Arial"/>
          <w:b/>
          <w:sz w:val="28"/>
          <w:szCs w:val="28"/>
        </w:rPr>
        <w:t>Principal Investigator</w:t>
      </w:r>
    </w:p>
    <w:p w:rsidR="002F7AD3" w:rsidRDefault="002F7AD3" w:rsidP="002F7AD3">
      <w:pPr>
        <w:spacing w:after="0" w:line="240" w:lineRule="auto"/>
        <w:jc w:val="center"/>
        <w:rPr>
          <w:rFonts w:ascii="Arial" w:hAnsi="Arial" w:cs="Arial"/>
          <w:sz w:val="24"/>
          <w:szCs w:val="24"/>
        </w:rPr>
      </w:pPr>
      <w:r w:rsidRPr="00AC3F65">
        <w:rPr>
          <w:rFonts w:ascii="Arial" w:hAnsi="Arial" w:cs="Arial"/>
          <w:sz w:val="24"/>
          <w:szCs w:val="24"/>
        </w:rPr>
        <w:t>Dr Patrick Okori, Principal Scientist (Plant Breeding) ICRISAT Malawi</w:t>
      </w:r>
    </w:p>
    <w:p w:rsidR="002F7AD3" w:rsidRDefault="002F7AD3" w:rsidP="00650F3B">
      <w:pPr>
        <w:spacing w:after="0" w:line="240" w:lineRule="auto"/>
        <w:rPr>
          <w:rFonts w:ascii="Arial" w:hAnsi="Arial" w:cs="Arial"/>
          <w:sz w:val="24"/>
          <w:szCs w:val="24"/>
        </w:rPr>
      </w:pPr>
    </w:p>
    <w:p w:rsidR="002F7AD3" w:rsidRDefault="002F7AD3" w:rsidP="002F7AD3">
      <w:pPr>
        <w:spacing w:after="0" w:line="240" w:lineRule="auto"/>
        <w:jc w:val="center"/>
        <w:rPr>
          <w:rFonts w:ascii="Arial" w:hAnsi="Arial" w:cs="Arial"/>
          <w:sz w:val="24"/>
          <w:szCs w:val="24"/>
        </w:rPr>
      </w:pPr>
    </w:p>
    <w:p w:rsidR="002F7AD3" w:rsidRDefault="002F7AD3" w:rsidP="002F7AD3">
      <w:pPr>
        <w:spacing w:after="0" w:line="240" w:lineRule="auto"/>
        <w:jc w:val="center"/>
        <w:rPr>
          <w:rFonts w:ascii="Arial" w:hAnsi="Arial" w:cs="Arial"/>
          <w:b/>
          <w:sz w:val="28"/>
          <w:szCs w:val="28"/>
        </w:rPr>
      </w:pPr>
      <w:r w:rsidRPr="00AC3F65">
        <w:rPr>
          <w:rFonts w:ascii="Arial" w:hAnsi="Arial" w:cs="Arial"/>
          <w:b/>
          <w:sz w:val="28"/>
          <w:szCs w:val="28"/>
        </w:rPr>
        <w:t>Implementing Partners</w:t>
      </w:r>
    </w:p>
    <w:p w:rsidR="002F7AD3" w:rsidRDefault="002F7AD3" w:rsidP="002F7AD3">
      <w:pPr>
        <w:spacing w:after="0" w:line="240" w:lineRule="auto"/>
        <w:jc w:val="center"/>
        <w:rPr>
          <w:rFonts w:ascii="Arial" w:hAnsi="Arial" w:cs="Arial"/>
          <w:sz w:val="24"/>
          <w:szCs w:val="24"/>
        </w:rPr>
      </w:pPr>
      <w:r>
        <w:rPr>
          <w:rFonts w:ascii="Arial" w:hAnsi="Arial" w:cs="Arial"/>
          <w:sz w:val="24"/>
          <w:szCs w:val="24"/>
        </w:rPr>
        <w:t>CIMMYT</w:t>
      </w:r>
    </w:p>
    <w:p w:rsidR="002F7AD3" w:rsidRDefault="002F7AD3" w:rsidP="002F7AD3">
      <w:pPr>
        <w:spacing w:after="0" w:line="240" w:lineRule="auto"/>
        <w:jc w:val="center"/>
        <w:rPr>
          <w:rFonts w:ascii="Arial" w:hAnsi="Arial" w:cs="Arial"/>
          <w:sz w:val="24"/>
          <w:szCs w:val="24"/>
        </w:rPr>
      </w:pPr>
      <w:r>
        <w:rPr>
          <w:rFonts w:ascii="Arial" w:hAnsi="Arial" w:cs="Arial"/>
          <w:sz w:val="24"/>
          <w:szCs w:val="24"/>
        </w:rPr>
        <w:t>ICRAF</w:t>
      </w:r>
    </w:p>
    <w:p w:rsidR="002F7AD3" w:rsidRDefault="002F7AD3" w:rsidP="002F7AD3">
      <w:pPr>
        <w:spacing w:after="0" w:line="240" w:lineRule="auto"/>
        <w:jc w:val="center"/>
        <w:rPr>
          <w:rFonts w:ascii="Arial" w:hAnsi="Arial" w:cs="Arial"/>
          <w:sz w:val="24"/>
          <w:szCs w:val="24"/>
        </w:rPr>
      </w:pPr>
      <w:r>
        <w:rPr>
          <w:rFonts w:ascii="Arial" w:hAnsi="Arial" w:cs="Arial"/>
          <w:sz w:val="24"/>
          <w:szCs w:val="24"/>
        </w:rPr>
        <w:t>ARI Hombolo</w:t>
      </w:r>
    </w:p>
    <w:p w:rsidR="002F7AD3" w:rsidRDefault="002F7AD3" w:rsidP="002F7AD3">
      <w:pPr>
        <w:spacing w:after="0" w:line="240" w:lineRule="auto"/>
        <w:jc w:val="center"/>
        <w:rPr>
          <w:rFonts w:ascii="Arial" w:hAnsi="Arial" w:cs="Arial"/>
          <w:sz w:val="24"/>
          <w:szCs w:val="24"/>
        </w:rPr>
      </w:pPr>
      <w:r>
        <w:rPr>
          <w:rFonts w:ascii="Arial" w:hAnsi="Arial" w:cs="Arial"/>
          <w:sz w:val="24"/>
          <w:szCs w:val="24"/>
        </w:rPr>
        <w:t>ARI Naliendele</w:t>
      </w:r>
    </w:p>
    <w:p w:rsidR="002F7AD3" w:rsidRDefault="002F7AD3" w:rsidP="002F7AD3">
      <w:pPr>
        <w:spacing w:after="0" w:line="240" w:lineRule="auto"/>
        <w:jc w:val="center"/>
        <w:rPr>
          <w:rFonts w:ascii="Arial" w:hAnsi="Arial" w:cs="Arial"/>
          <w:sz w:val="24"/>
          <w:szCs w:val="24"/>
        </w:rPr>
      </w:pPr>
      <w:r>
        <w:rPr>
          <w:rFonts w:ascii="Arial" w:hAnsi="Arial" w:cs="Arial"/>
          <w:sz w:val="24"/>
          <w:szCs w:val="24"/>
        </w:rPr>
        <w:t>Sokoine University of Agriculture</w:t>
      </w:r>
    </w:p>
    <w:p w:rsidR="002F7AD3" w:rsidRDefault="002F7AD3"/>
    <w:p w:rsidR="002F7AD3" w:rsidRDefault="002F7AD3"/>
    <w:tbl>
      <w:tblPr>
        <w:tblW w:w="9402" w:type="dxa"/>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tblPr>
      <w:tblGrid>
        <w:gridCol w:w="3014"/>
        <w:gridCol w:w="6388"/>
      </w:tblGrid>
      <w:tr w:rsidR="00651655" w:rsidRPr="00651655" w:rsidTr="00651655">
        <w:trPr>
          <w:trHeight w:val="765"/>
        </w:trPr>
        <w:tc>
          <w:tcPr>
            <w:tcW w:w="0" w:type="auto"/>
          </w:tcPr>
          <w:p w:rsidR="00651655" w:rsidRPr="00E4638C" w:rsidRDefault="00651655" w:rsidP="00651655">
            <w:pPr>
              <w:rPr>
                <w:rFonts w:ascii="Times New Roman" w:hAnsi="Times New Roman" w:cs="Times New Roman"/>
                <w:sz w:val="24"/>
                <w:szCs w:val="24"/>
              </w:rPr>
            </w:pPr>
            <w:r>
              <w:rPr>
                <w:rFonts w:ascii="Times New Roman" w:hAnsi="Times New Roman" w:cs="Times New Roman"/>
                <w:b/>
                <w:sz w:val="24"/>
                <w:szCs w:val="24"/>
              </w:rPr>
              <w:lastRenderedPageBreak/>
              <w:t>Project T</w:t>
            </w:r>
            <w:r w:rsidRPr="00E4638C">
              <w:rPr>
                <w:rFonts w:ascii="Times New Roman" w:hAnsi="Times New Roman" w:cs="Times New Roman"/>
                <w:b/>
                <w:sz w:val="24"/>
                <w:szCs w:val="24"/>
              </w:rPr>
              <w:t>itle</w:t>
            </w:r>
            <w:r w:rsidRPr="00E4638C">
              <w:rPr>
                <w:rFonts w:ascii="Times New Roman" w:hAnsi="Times New Roman" w:cs="Times New Roman"/>
                <w:sz w:val="24"/>
                <w:szCs w:val="24"/>
              </w:rPr>
              <w:t>:</w:t>
            </w:r>
          </w:p>
        </w:tc>
        <w:tc>
          <w:tcPr>
            <w:tcW w:w="0" w:type="auto"/>
          </w:tcPr>
          <w:p w:rsidR="00651655" w:rsidRPr="00651655" w:rsidRDefault="00684593" w:rsidP="00651655">
            <w:pPr>
              <w:jc w:val="both"/>
              <w:rPr>
                <w:rFonts w:ascii="Times New Roman" w:hAnsi="Times New Roman" w:cs="Times New Roman"/>
                <w:b/>
                <w:sz w:val="24"/>
                <w:szCs w:val="24"/>
              </w:rPr>
            </w:pPr>
            <w:r>
              <w:rPr>
                <w:rFonts w:ascii="Times New Roman" w:hAnsi="Times New Roman" w:cs="Times New Roman"/>
                <w:b/>
                <w:sz w:val="24"/>
                <w:szCs w:val="24"/>
              </w:rPr>
              <w:t>I</w:t>
            </w:r>
            <w:r w:rsidRPr="00651655">
              <w:rPr>
                <w:rFonts w:ascii="Times New Roman" w:hAnsi="Times New Roman" w:cs="Times New Roman"/>
                <w:b/>
                <w:sz w:val="24"/>
                <w:szCs w:val="24"/>
              </w:rPr>
              <w:t>ntensification of maize-legume based sys</w:t>
            </w:r>
            <w:r>
              <w:rPr>
                <w:rFonts w:ascii="Times New Roman" w:hAnsi="Times New Roman" w:cs="Times New Roman"/>
                <w:b/>
                <w:sz w:val="24"/>
                <w:szCs w:val="24"/>
              </w:rPr>
              <w:t>tems in the semi-arid areas of T</w:t>
            </w:r>
            <w:r w:rsidRPr="00651655">
              <w:rPr>
                <w:rFonts w:ascii="Times New Roman" w:hAnsi="Times New Roman" w:cs="Times New Roman"/>
                <w:b/>
                <w:sz w:val="24"/>
                <w:szCs w:val="24"/>
              </w:rPr>
              <w:t xml:space="preserve">anzania to increase farm productivity and improves farming natural resource base </w:t>
            </w:r>
          </w:p>
        </w:tc>
      </w:tr>
      <w:tr w:rsidR="00651655" w:rsidRPr="00651655" w:rsidTr="00651655">
        <w:trPr>
          <w:trHeight w:val="765"/>
        </w:trPr>
        <w:tc>
          <w:tcPr>
            <w:tcW w:w="0" w:type="auto"/>
            <w:tcBorders>
              <w:top w:val="single" w:sz="6" w:space="0" w:color="000000"/>
              <w:left w:val="single" w:sz="6" w:space="0" w:color="000000"/>
              <w:bottom w:val="single" w:sz="6" w:space="0" w:color="000000"/>
              <w:right w:val="single" w:sz="6" w:space="0" w:color="000000"/>
            </w:tcBorders>
          </w:tcPr>
          <w:p w:rsidR="00651655" w:rsidRPr="00651655" w:rsidRDefault="00651655" w:rsidP="00651655">
            <w:pPr>
              <w:spacing w:after="0" w:line="240" w:lineRule="auto"/>
              <w:rPr>
                <w:rFonts w:ascii="Times New Roman" w:hAnsi="Times New Roman" w:cs="Times New Roman"/>
                <w:b/>
              </w:rPr>
            </w:pPr>
            <w:r w:rsidRPr="00651655">
              <w:rPr>
                <w:rFonts w:ascii="Times New Roman" w:hAnsi="Times New Roman" w:cs="Times New Roman"/>
                <w:b/>
              </w:rPr>
              <w:t>Grant Agency</w:t>
            </w:r>
          </w:p>
        </w:tc>
        <w:tc>
          <w:tcPr>
            <w:tcW w:w="0" w:type="auto"/>
            <w:tcBorders>
              <w:top w:val="single" w:sz="6" w:space="0" w:color="000000"/>
              <w:left w:val="single" w:sz="6" w:space="0" w:color="000000"/>
              <w:bottom w:val="single" w:sz="6" w:space="0" w:color="000000"/>
              <w:right w:val="single" w:sz="6" w:space="0" w:color="000000"/>
            </w:tcBorders>
          </w:tcPr>
          <w:p w:rsidR="00651655" w:rsidRPr="00684593" w:rsidRDefault="00651655" w:rsidP="00651655">
            <w:pPr>
              <w:pStyle w:val="Heading1"/>
              <w:spacing w:before="0" w:line="240" w:lineRule="auto"/>
              <w:rPr>
                <w:rFonts w:ascii="Times New Roman" w:hAnsi="Times New Roman" w:cs="Times New Roman"/>
                <w:color w:val="auto"/>
                <w:sz w:val="22"/>
                <w:szCs w:val="22"/>
                <w:lang w:val="en-GB"/>
              </w:rPr>
            </w:pPr>
            <w:r w:rsidRPr="00684593">
              <w:rPr>
                <w:rFonts w:ascii="Times New Roman" w:hAnsi="Times New Roman" w:cs="Times New Roman"/>
                <w:color w:val="auto"/>
                <w:sz w:val="22"/>
                <w:szCs w:val="22"/>
              </w:rPr>
              <w:t>AFRICA RISING:</w:t>
            </w:r>
            <w:r w:rsidRPr="00684593">
              <w:rPr>
                <w:rFonts w:ascii="Times New Roman" w:hAnsi="Times New Roman" w:cs="Times New Roman"/>
                <w:color w:val="auto"/>
                <w:sz w:val="22"/>
                <w:szCs w:val="22"/>
                <w:lang w:val="en-GB"/>
              </w:rPr>
              <w:t xml:space="preserve"> Africa RISING East and </w:t>
            </w:r>
            <w:r w:rsidR="00684593" w:rsidRPr="00684593">
              <w:rPr>
                <w:rFonts w:ascii="Times New Roman" w:hAnsi="Times New Roman" w:cs="Times New Roman"/>
                <w:color w:val="auto"/>
                <w:sz w:val="22"/>
                <w:szCs w:val="22"/>
                <w:lang w:val="en-GB"/>
              </w:rPr>
              <w:t>Southern Africa Research Action-IITA</w:t>
            </w:r>
          </w:p>
          <w:p w:rsidR="00651655" w:rsidRPr="00651655" w:rsidRDefault="00651655" w:rsidP="00651655">
            <w:pPr>
              <w:spacing w:after="0" w:line="240" w:lineRule="auto"/>
              <w:jc w:val="both"/>
              <w:rPr>
                <w:rFonts w:ascii="Times New Roman" w:hAnsi="Times New Roman" w:cs="Times New Roman"/>
                <w:b/>
              </w:rPr>
            </w:pPr>
            <w:r w:rsidRPr="00651655">
              <w:rPr>
                <w:rFonts w:ascii="Times New Roman" w:hAnsi="Times New Roman" w:cs="Times New Roman"/>
                <w:b/>
              </w:rPr>
              <w:t xml:space="preserve"> </w:t>
            </w:r>
          </w:p>
        </w:tc>
      </w:tr>
      <w:tr w:rsidR="00651655" w:rsidRPr="00651655" w:rsidTr="00651655">
        <w:trPr>
          <w:trHeight w:val="765"/>
        </w:trPr>
        <w:tc>
          <w:tcPr>
            <w:tcW w:w="0" w:type="auto"/>
            <w:tcBorders>
              <w:top w:val="single" w:sz="6" w:space="0" w:color="000000"/>
              <w:left w:val="single" w:sz="6" w:space="0" w:color="000000"/>
              <w:bottom w:val="single" w:sz="6" w:space="0" w:color="000000"/>
              <w:right w:val="single" w:sz="6" w:space="0" w:color="000000"/>
            </w:tcBorders>
          </w:tcPr>
          <w:p w:rsidR="00651655" w:rsidRPr="00684593" w:rsidRDefault="00651655" w:rsidP="00651655">
            <w:pPr>
              <w:rPr>
                <w:rFonts w:ascii="Times New Roman" w:hAnsi="Times New Roman" w:cs="Times New Roman"/>
              </w:rPr>
            </w:pPr>
            <w:r w:rsidRPr="00684593">
              <w:rPr>
                <w:rFonts w:ascii="Times New Roman" w:hAnsi="Times New Roman" w:cs="Times New Roman"/>
                <w:b/>
              </w:rPr>
              <w:t>Mailing Address</w:t>
            </w:r>
            <w:r w:rsidRPr="00684593">
              <w:rPr>
                <w:rFonts w:ascii="Times New Roman" w:hAnsi="Times New Roman" w:cs="Times New Roman"/>
              </w:rPr>
              <w:t xml:space="preserve">: </w:t>
            </w:r>
          </w:p>
          <w:p w:rsidR="00684593" w:rsidRPr="00684593" w:rsidRDefault="00684593" w:rsidP="00684593">
            <w:pPr>
              <w:widowControl w:val="0"/>
              <w:autoSpaceDE w:val="0"/>
              <w:autoSpaceDN w:val="0"/>
              <w:adjustRightInd w:val="0"/>
              <w:spacing w:after="0" w:line="240" w:lineRule="auto"/>
              <w:rPr>
                <w:rFonts w:ascii="Times New Roman" w:eastAsiaTheme="minorEastAsia" w:hAnsi="Times New Roman" w:cs="Times New Roman"/>
              </w:rPr>
            </w:pPr>
            <w:r>
              <w:rPr>
                <w:rFonts w:ascii="Times New Roman" w:eastAsiaTheme="minorEastAsia" w:hAnsi="Times New Roman" w:cs="Times New Roman"/>
              </w:rPr>
              <w:t xml:space="preserve">Africa RISING - ESA Project </w:t>
            </w:r>
          </w:p>
          <w:p w:rsidR="00651655" w:rsidRPr="00684593" w:rsidRDefault="00684593" w:rsidP="00684593">
            <w:pPr>
              <w:widowControl w:val="0"/>
              <w:autoSpaceDE w:val="0"/>
              <w:autoSpaceDN w:val="0"/>
              <w:adjustRightInd w:val="0"/>
              <w:spacing w:after="0" w:line="240" w:lineRule="auto"/>
              <w:rPr>
                <w:rFonts w:ascii="Times New Roman" w:hAnsi="Times New Roman" w:cs="Times New Roman"/>
                <w:b/>
              </w:rPr>
            </w:pPr>
            <w:r w:rsidRPr="00684593">
              <w:rPr>
                <w:rFonts w:ascii="Times New Roman" w:eastAsiaTheme="minorEastAsia" w:hAnsi="Times New Roman" w:cs="Times New Roman"/>
              </w:rPr>
              <w:t>c/o AVRDC, The World Vegetable Center</w:t>
            </w:r>
            <w:r>
              <w:rPr>
                <w:rFonts w:ascii="Times New Roman" w:eastAsiaTheme="minorEastAsia" w:hAnsi="Times New Roman" w:cs="Times New Roman"/>
              </w:rPr>
              <w:t xml:space="preserve">. </w:t>
            </w:r>
            <w:r w:rsidRPr="00684593">
              <w:rPr>
                <w:rFonts w:ascii="Times New Roman" w:eastAsiaTheme="minorEastAsia" w:hAnsi="Times New Roman" w:cs="Times New Roman"/>
              </w:rPr>
              <w:t>P.O. Box 10, Duluti, Arusha, Tanzania</w:t>
            </w:r>
          </w:p>
        </w:tc>
        <w:tc>
          <w:tcPr>
            <w:tcW w:w="0" w:type="auto"/>
            <w:tcBorders>
              <w:top w:val="single" w:sz="6" w:space="0" w:color="000000"/>
              <w:left w:val="single" w:sz="6" w:space="0" w:color="000000"/>
              <w:bottom w:val="single" w:sz="6" w:space="0" w:color="000000"/>
              <w:right w:val="single" w:sz="6" w:space="0" w:color="000000"/>
            </w:tcBorders>
          </w:tcPr>
          <w:p w:rsidR="00651655" w:rsidRPr="00684593" w:rsidRDefault="00651655" w:rsidP="00651655">
            <w:pPr>
              <w:rPr>
                <w:rFonts w:ascii="Times New Roman" w:eastAsiaTheme="minorEastAsia" w:hAnsi="Times New Roman" w:cs="Times New Roman"/>
              </w:rPr>
            </w:pPr>
            <w:r w:rsidRPr="00684593">
              <w:rPr>
                <w:rFonts w:ascii="Times New Roman" w:eastAsiaTheme="minorEastAsia" w:hAnsi="Times New Roman" w:cs="Times New Roman"/>
              </w:rPr>
              <w:t xml:space="preserve">Contact Person:  </w:t>
            </w:r>
          </w:p>
          <w:p w:rsidR="00651655" w:rsidRPr="00684593" w:rsidRDefault="00651655" w:rsidP="00651655">
            <w:pPr>
              <w:spacing w:after="0"/>
              <w:rPr>
                <w:rFonts w:ascii="Times New Roman" w:eastAsiaTheme="minorEastAsia" w:hAnsi="Times New Roman" w:cs="Times New Roman"/>
              </w:rPr>
            </w:pPr>
            <w:r w:rsidRPr="00684593">
              <w:rPr>
                <w:rFonts w:ascii="Times New Roman" w:eastAsiaTheme="minorEastAsia" w:hAnsi="Times New Roman" w:cs="Times New Roman"/>
              </w:rPr>
              <w:t xml:space="preserve">Prof Matete Bekunda </w:t>
            </w:r>
          </w:p>
          <w:p w:rsidR="00684593" w:rsidRPr="00684593" w:rsidRDefault="00684593" w:rsidP="00684593">
            <w:pPr>
              <w:widowControl w:val="0"/>
              <w:autoSpaceDE w:val="0"/>
              <w:autoSpaceDN w:val="0"/>
              <w:adjustRightInd w:val="0"/>
              <w:spacing w:after="0" w:line="240" w:lineRule="auto"/>
              <w:rPr>
                <w:rFonts w:ascii="Times New Roman" w:eastAsiaTheme="minorEastAsia" w:hAnsi="Times New Roman" w:cs="Times New Roman"/>
              </w:rPr>
            </w:pPr>
            <w:r w:rsidRPr="00684593">
              <w:rPr>
                <w:rFonts w:ascii="Times New Roman" w:eastAsiaTheme="minorEastAsia" w:hAnsi="Times New Roman" w:cs="Times New Roman"/>
              </w:rPr>
              <w:t xml:space="preserve">Africa RISING - ESA Project, IITA </w:t>
            </w:r>
          </w:p>
          <w:p w:rsidR="00684593" w:rsidRDefault="00684593" w:rsidP="00684593">
            <w:pPr>
              <w:widowControl w:val="0"/>
              <w:autoSpaceDE w:val="0"/>
              <w:autoSpaceDN w:val="0"/>
              <w:adjustRightInd w:val="0"/>
              <w:spacing w:after="0" w:line="240" w:lineRule="auto"/>
              <w:rPr>
                <w:rFonts w:ascii="Times New Roman" w:eastAsiaTheme="minorEastAsia" w:hAnsi="Times New Roman" w:cs="Times New Roman"/>
              </w:rPr>
            </w:pPr>
            <w:r w:rsidRPr="00684593">
              <w:rPr>
                <w:rFonts w:ascii="Times New Roman" w:eastAsiaTheme="minorEastAsia" w:hAnsi="Times New Roman" w:cs="Times New Roman"/>
              </w:rPr>
              <w:t xml:space="preserve">Email: M.Bekunda@cgiar.org </w:t>
            </w:r>
          </w:p>
          <w:p w:rsidR="00684593" w:rsidRPr="00684593" w:rsidRDefault="00684593" w:rsidP="00684593">
            <w:pPr>
              <w:widowControl w:val="0"/>
              <w:autoSpaceDE w:val="0"/>
              <w:autoSpaceDN w:val="0"/>
              <w:adjustRightInd w:val="0"/>
              <w:spacing w:after="0" w:line="240" w:lineRule="auto"/>
              <w:rPr>
                <w:rFonts w:ascii="Times New Roman" w:eastAsiaTheme="minorEastAsia" w:hAnsi="Times New Roman" w:cs="Times New Roman"/>
              </w:rPr>
            </w:pPr>
            <w:r w:rsidRPr="00684593">
              <w:rPr>
                <w:rFonts w:ascii="Times New Roman" w:eastAsiaTheme="minorEastAsia" w:hAnsi="Times New Roman" w:cs="Times New Roman"/>
              </w:rPr>
              <w:t>Cellphone: +255 687 516 825</w:t>
            </w:r>
          </w:p>
          <w:p w:rsidR="00684593" w:rsidRPr="00684593" w:rsidRDefault="00684593" w:rsidP="00684593">
            <w:pPr>
              <w:widowControl w:val="0"/>
              <w:autoSpaceDE w:val="0"/>
              <w:autoSpaceDN w:val="0"/>
              <w:adjustRightInd w:val="0"/>
              <w:spacing w:after="0" w:line="240" w:lineRule="auto"/>
              <w:rPr>
                <w:rFonts w:ascii="Times New Roman" w:eastAsiaTheme="minorEastAsia" w:hAnsi="Times New Roman" w:cs="Times New Roman"/>
              </w:rPr>
            </w:pPr>
            <w:r w:rsidRPr="00684593">
              <w:rPr>
                <w:rFonts w:ascii="Times New Roman" w:eastAsiaTheme="minorEastAsia" w:hAnsi="Times New Roman" w:cs="Times New Roman"/>
              </w:rPr>
              <w:t>Office: +255 272 553 051</w:t>
            </w:r>
          </w:p>
          <w:p w:rsidR="00684593" w:rsidRPr="00684593" w:rsidRDefault="00684593" w:rsidP="00684593">
            <w:pPr>
              <w:widowControl w:val="0"/>
              <w:autoSpaceDE w:val="0"/>
              <w:autoSpaceDN w:val="0"/>
              <w:adjustRightInd w:val="0"/>
              <w:spacing w:after="0" w:line="240" w:lineRule="auto"/>
              <w:rPr>
                <w:rFonts w:ascii="Times New Roman" w:eastAsiaTheme="minorEastAsia" w:hAnsi="Times New Roman" w:cs="Times New Roman"/>
              </w:rPr>
            </w:pPr>
            <w:r w:rsidRPr="00684593">
              <w:rPr>
                <w:rFonts w:ascii="Times New Roman" w:eastAsiaTheme="minorEastAsia" w:hAnsi="Times New Roman" w:cs="Times New Roman"/>
              </w:rPr>
              <w:t>Fax: +255 272 553 125</w:t>
            </w:r>
          </w:p>
        </w:tc>
      </w:tr>
    </w:tbl>
    <w:p w:rsidR="008D75FF" w:rsidRPr="00CE5777" w:rsidRDefault="008D75FF" w:rsidP="008D75FF">
      <w:pPr>
        <w:rPr>
          <w:rFonts w:ascii="Times New Roman" w:hAnsi="Times New Roman" w:cs="Times New Roman"/>
          <w:b/>
          <w:sz w:val="24"/>
          <w:szCs w:val="24"/>
        </w:rPr>
      </w:pPr>
    </w:p>
    <w:tbl>
      <w:tblPr>
        <w:tblW w:w="9399" w:type="dxa"/>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tblPr>
      <w:tblGrid>
        <w:gridCol w:w="3108"/>
        <w:gridCol w:w="6291"/>
      </w:tblGrid>
      <w:tr w:rsidR="002A506F" w:rsidRPr="00CE5777" w:rsidTr="00CE5777">
        <w:trPr>
          <w:trHeight w:val="298"/>
        </w:trPr>
        <w:tc>
          <w:tcPr>
            <w:tcW w:w="9399" w:type="dxa"/>
            <w:gridSpan w:val="2"/>
          </w:tcPr>
          <w:p w:rsidR="002A506F" w:rsidRPr="00684593" w:rsidRDefault="002A506F" w:rsidP="00CE5777">
            <w:pPr>
              <w:jc w:val="center"/>
              <w:rPr>
                <w:rFonts w:ascii="Times New Roman" w:hAnsi="Times New Roman" w:cs="Times New Roman"/>
                <w:b/>
                <w:sz w:val="24"/>
                <w:szCs w:val="24"/>
              </w:rPr>
            </w:pPr>
            <w:r w:rsidRPr="00684593">
              <w:rPr>
                <w:rFonts w:ascii="Times New Roman" w:hAnsi="Times New Roman" w:cs="Times New Roman"/>
                <w:sz w:val="24"/>
                <w:szCs w:val="24"/>
              </w:rPr>
              <w:br w:type="page"/>
            </w:r>
            <w:r w:rsidRPr="00684593">
              <w:rPr>
                <w:rFonts w:ascii="Times New Roman" w:hAnsi="Times New Roman" w:cs="Times New Roman"/>
                <w:b/>
                <w:sz w:val="24"/>
                <w:szCs w:val="24"/>
              </w:rPr>
              <w:t>Organization: International Crops Research Institute for the Semi-Arid Tropics (ICRISAT)</w:t>
            </w:r>
          </w:p>
        </w:tc>
      </w:tr>
      <w:tr w:rsidR="002A506F" w:rsidRPr="00E4638C" w:rsidTr="00CE5777">
        <w:trPr>
          <w:trHeight w:val="2188"/>
        </w:trPr>
        <w:tc>
          <w:tcPr>
            <w:tcW w:w="0" w:type="auto"/>
          </w:tcPr>
          <w:p w:rsidR="002A506F" w:rsidRPr="00E4638C" w:rsidRDefault="002A506F" w:rsidP="00CE5777">
            <w:pPr>
              <w:rPr>
                <w:rFonts w:ascii="Times New Roman" w:hAnsi="Times New Roman" w:cs="Times New Roman"/>
                <w:sz w:val="24"/>
                <w:szCs w:val="24"/>
              </w:rPr>
            </w:pPr>
            <w:r w:rsidRPr="00E4638C">
              <w:rPr>
                <w:rFonts w:ascii="Times New Roman" w:hAnsi="Times New Roman" w:cs="Times New Roman"/>
                <w:b/>
                <w:sz w:val="24"/>
                <w:szCs w:val="24"/>
              </w:rPr>
              <w:t>Mailing Address</w:t>
            </w:r>
            <w:r w:rsidRPr="00E4638C">
              <w:rPr>
                <w:rFonts w:ascii="Times New Roman" w:hAnsi="Times New Roman" w:cs="Times New Roman"/>
                <w:sz w:val="24"/>
                <w:szCs w:val="24"/>
              </w:rPr>
              <w:t xml:space="preserve">: </w:t>
            </w:r>
          </w:p>
          <w:p w:rsidR="002A506F" w:rsidRPr="00E4638C" w:rsidRDefault="002A506F" w:rsidP="00684593">
            <w:pPr>
              <w:spacing w:after="0"/>
              <w:rPr>
                <w:rFonts w:ascii="Times New Roman" w:hAnsi="Times New Roman" w:cs="Times New Roman"/>
                <w:sz w:val="24"/>
                <w:szCs w:val="24"/>
              </w:rPr>
            </w:pPr>
            <w:r w:rsidRPr="00E4638C">
              <w:rPr>
                <w:rFonts w:ascii="Times New Roman" w:hAnsi="Times New Roman" w:cs="Times New Roman"/>
                <w:sz w:val="24"/>
                <w:szCs w:val="24"/>
              </w:rPr>
              <w:t>ICRISAT, Patancheru 502 324</w:t>
            </w:r>
            <w:r w:rsidR="00684593">
              <w:rPr>
                <w:rFonts w:ascii="Times New Roman" w:hAnsi="Times New Roman" w:cs="Times New Roman"/>
                <w:sz w:val="24"/>
                <w:szCs w:val="24"/>
              </w:rPr>
              <w:t xml:space="preserve">, </w:t>
            </w:r>
            <w:r w:rsidRPr="00E4638C">
              <w:rPr>
                <w:rFonts w:ascii="Times New Roman" w:hAnsi="Times New Roman" w:cs="Times New Roman"/>
                <w:sz w:val="24"/>
                <w:szCs w:val="24"/>
              </w:rPr>
              <w:t>Andhra Pradesh, India</w:t>
            </w:r>
          </w:p>
        </w:tc>
        <w:tc>
          <w:tcPr>
            <w:tcW w:w="6291" w:type="dxa"/>
          </w:tcPr>
          <w:p w:rsidR="002A506F" w:rsidRPr="00E4638C" w:rsidRDefault="002A506F" w:rsidP="00CE5777">
            <w:pPr>
              <w:rPr>
                <w:rFonts w:ascii="Times New Roman" w:hAnsi="Times New Roman" w:cs="Times New Roman"/>
                <w:sz w:val="24"/>
                <w:szCs w:val="24"/>
              </w:rPr>
            </w:pPr>
            <w:r w:rsidRPr="00E4638C">
              <w:rPr>
                <w:rFonts w:ascii="Times New Roman" w:hAnsi="Times New Roman" w:cs="Times New Roman"/>
                <w:sz w:val="24"/>
                <w:szCs w:val="24"/>
              </w:rPr>
              <w:t xml:space="preserve">Contact Person:  </w:t>
            </w:r>
          </w:p>
          <w:p w:rsidR="00AC4F5D" w:rsidRPr="00AC4F5D" w:rsidRDefault="00AC4F5D" w:rsidP="00AC4F5D">
            <w:pPr>
              <w:widowControl w:val="0"/>
              <w:autoSpaceDE w:val="0"/>
              <w:autoSpaceDN w:val="0"/>
              <w:adjustRightInd w:val="0"/>
              <w:spacing w:after="0" w:line="240" w:lineRule="auto"/>
              <w:rPr>
                <w:rFonts w:ascii="Times New Roman" w:hAnsi="Times New Roman" w:cs="Times New Roman"/>
                <w:sz w:val="24"/>
                <w:szCs w:val="24"/>
              </w:rPr>
            </w:pPr>
            <w:r w:rsidRPr="00AC4F5D">
              <w:rPr>
                <w:rFonts w:ascii="Times New Roman" w:hAnsi="Times New Roman" w:cs="Times New Roman"/>
                <w:sz w:val="24"/>
                <w:szCs w:val="24"/>
              </w:rPr>
              <w:t>Joanna Kane-Potaka</w:t>
            </w:r>
          </w:p>
          <w:p w:rsidR="00AC4F5D" w:rsidRPr="00AC4F5D" w:rsidRDefault="00AC4F5D" w:rsidP="00AC4F5D">
            <w:pPr>
              <w:widowControl w:val="0"/>
              <w:autoSpaceDE w:val="0"/>
              <w:autoSpaceDN w:val="0"/>
              <w:adjustRightInd w:val="0"/>
              <w:spacing w:after="0" w:line="240" w:lineRule="auto"/>
              <w:rPr>
                <w:rFonts w:ascii="Times New Roman" w:hAnsi="Times New Roman" w:cs="Times New Roman"/>
                <w:sz w:val="24"/>
                <w:szCs w:val="24"/>
              </w:rPr>
            </w:pPr>
            <w:r w:rsidRPr="00AC4F5D">
              <w:rPr>
                <w:rFonts w:ascii="Times New Roman" w:hAnsi="Times New Roman" w:cs="Times New Roman"/>
                <w:sz w:val="24"/>
                <w:szCs w:val="24"/>
              </w:rPr>
              <w:t>Director, Strategic Marketing &amp; Communication</w:t>
            </w:r>
          </w:p>
          <w:p w:rsidR="00AC4F5D" w:rsidRPr="00AC4F5D" w:rsidRDefault="00AC4F5D" w:rsidP="00AC4F5D">
            <w:pPr>
              <w:widowControl w:val="0"/>
              <w:autoSpaceDE w:val="0"/>
              <w:autoSpaceDN w:val="0"/>
              <w:adjustRightInd w:val="0"/>
              <w:spacing w:after="0" w:line="240" w:lineRule="auto"/>
              <w:rPr>
                <w:rFonts w:ascii="Times New Roman" w:hAnsi="Times New Roman" w:cs="Times New Roman"/>
                <w:sz w:val="24"/>
                <w:szCs w:val="24"/>
              </w:rPr>
            </w:pPr>
            <w:r w:rsidRPr="00AC4F5D">
              <w:rPr>
                <w:rFonts w:ascii="Times New Roman" w:hAnsi="Times New Roman" w:cs="Times New Roman"/>
                <w:sz w:val="24"/>
                <w:szCs w:val="24"/>
              </w:rPr>
              <w:t>ICRISAT</w:t>
            </w:r>
          </w:p>
          <w:p w:rsidR="00AC4F5D" w:rsidRPr="00AC4F5D" w:rsidRDefault="00AC4F5D" w:rsidP="00AC4F5D">
            <w:pPr>
              <w:widowControl w:val="0"/>
              <w:autoSpaceDE w:val="0"/>
              <w:autoSpaceDN w:val="0"/>
              <w:adjustRightInd w:val="0"/>
              <w:spacing w:after="0" w:line="240" w:lineRule="auto"/>
              <w:rPr>
                <w:rFonts w:ascii="Times New Roman" w:hAnsi="Times New Roman" w:cs="Times New Roman"/>
                <w:sz w:val="24"/>
                <w:szCs w:val="24"/>
              </w:rPr>
            </w:pPr>
            <w:r w:rsidRPr="00AC4F5D">
              <w:rPr>
                <w:rFonts w:ascii="Times New Roman" w:hAnsi="Times New Roman" w:cs="Times New Roman"/>
                <w:sz w:val="24"/>
                <w:szCs w:val="24"/>
              </w:rPr>
              <w:t>Patancheru 502 324</w:t>
            </w:r>
          </w:p>
          <w:p w:rsidR="00AC4F5D" w:rsidRPr="00AC4F5D" w:rsidRDefault="00AC4F5D" w:rsidP="00AC4F5D">
            <w:pPr>
              <w:widowControl w:val="0"/>
              <w:autoSpaceDE w:val="0"/>
              <w:autoSpaceDN w:val="0"/>
              <w:adjustRightInd w:val="0"/>
              <w:spacing w:after="0" w:line="240" w:lineRule="auto"/>
              <w:rPr>
                <w:rFonts w:ascii="Times New Roman" w:hAnsi="Times New Roman" w:cs="Times New Roman"/>
                <w:sz w:val="24"/>
                <w:szCs w:val="24"/>
              </w:rPr>
            </w:pPr>
            <w:r w:rsidRPr="00AC4F5D">
              <w:rPr>
                <w:rFonts w:ascii="Times New Roman" w:hAnsi="Times New Roman" w:cs="Times New Roman"/>
                <w:sz w:val="24"/>
                <w:szCs w:val="24"/>
              </w:rPr>
              <w:t>Tel: +91 40 3071 3227</w:t>
            </w:r>
          </w:p>
          <w:p w:rsidR="00AC4F5D" w:rsidRPr="00AC4F5D" w:rsidRDefault="00AC4F5D" w:rsidP="00AC4F5D">
            <w:pPr>
              <w:widowControl w:val="0"/>
              <w:autoSpaceDE w:val="0"/>
              <w:autoSpaceDN w:val="0"/>
              <w:adjustRightInd w:val="0"/>
              <w:spacing w:after="0" w:line="240" w:lineRule="auto"/>
              <w:rPr>
                <w:rFonts w:ascii="Times New Roman" w:hAnsi="Times New Roman" w:cs="Times New Roman"/>
                <w:sz w:val="24"/>
                <w:szCs w:val="24"/>
              </w:rPr>
            </w:pPr>
            <w:r w:rsidRPr="00AC4F5D">
              <w:rPr>
                <w:rFonts w:ascii="Times New Roman" w:hAnsi="Times New Roman" w:cs="Times New Roman"/>
                <w:sz w:val="24"/>
                <w:szCs w:val="24"/>
              </w:rPr>
              <w:t>Fax: +91 40 3071 3074</w:t>
            </w:r>
          </w:p>
          <w:p w:rsidR="002A506F" w:rsidRPr="00E4638C" w:rsidRDefault="00AC4F5D" w:rsidP="00AC4F5D">
            <w:pPr>
              <w:spacing w:after="0"/>
              <w:rPr>
                <w:rFonts w:ascii="Times New Roman" w:hAnsi="Times New Roman" w:cs="Times New Roman"/>
                <w:sz w:val="24"/>
                <w:szCs w:val="24"/>
              </w:rPr>
            </w:pPr>
            <w:r w:rsidRPr="00AC4F5D">
              <w:rPr>
                <w:rFonts w:ascii="Times New Roman" w:hAnsi="Times New Roman" w:cs="Times New Roman"/>
                <w:sz w:val="24"/>
                <w:szCs w:val="24"/>
              </w:rPr>
              <w:t xml:space="preserve">Email: </w:t>
            </w:r>
            <w:hyperlink r:id="rId9" w:history="1">
              <w:r w:rsidRPr="00AC4F5D">
                <w:rPr>
                  <w:rFonts w:ascii="Times New Roman" w:hAnsi="Times New Roman" w:cs="Times New Roman"/>
                  <w:sz w:val="24"/>
                  <w:szCs w:val="24"/>
                </w:rPr>
                <w:t>J.Kane-Potaka@cgiar.org</w:t>
              </w:r>
            </w:hyperlink>
            <w:r w:rsidRPr="00E4638C">
              <w:rPr>
                <w:rFonts w:ascii="Times New Roman" w:hAnsi="Times New Roman" w:cs="Times New Roman"/>
                <w:sz w:val="24"/>
                <w:szCs w:val="24"/>
              </w:rPr>
              <w:t xml:space="preserve"> </w:t>
            </w:r>
          </w:p>
        </w:tc>
      </w:tr>
    </w:tbl>
    <w:p w:rsidR="002A506F" w:rsidRPr="00E4638C" w:rsidRDefault="002A506F" w:rsidP="002A506F">
      <w:pPr>
        <w:rPr>
          <w:rFonts w:ascii="Times New Roman" w:hAnsi="Times New Roman" w:cs="Times New Roman"/>
          <w:sz w:val="24"/>
          <w:szCs w:val="24"/>
        </w:rPr>
      </w:pPr>
    </w:p>
    <w:tbl>
      <w:tblPr>
        <w:tblW w:w="9402" w:type="dxa"/>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tblPr>
      <w:tblGrid>
        <w:gridCol w:w="5193"/>
        <w:gridCol w:w="4209"/>
      </w:tblGrid>
      <w:tr w:rsidR="00587F57" w:rsidRPr="00E4638C" w:rsidTr="00651655">
        <w:trPr>
          <w:trHeight w:val="436"/>
        </w:trPr>
        <w:tc>
          <w:tcPr>
            <w:tcW w:w="0" w:type="auto"/>
          </w:tcPr>
          <w:p w:rsidR="002A506F" w:rsidRPr="00E4638C" w:rsidRDefault="002A506F" w:rsidP="00CE5777">
            <w:pPr>
              <w:rPr>
                <w:rFonts w:ascii="Times New Roman" w:hAnsi="Times New Roman" w:cs="Times New Roman"/>
                <w:b/>
                <w:sz w:val="24"/>
                <w:szCs w:val="24"/>
              </w:rPr>
            </w:pPr>
            <w:r w:rsidRPr="00E4638C">
              <w:rPr>
                <w:rFonts w:ascii="Times New Roman" w:hAnsi="Times New Roman" w:cs="Times New Roman"/>
                <w:b/>
                <w:sz w:val="24"/>
                <w:szCs w:val="24"/>
              </w:rPr>
              <w:t>Country</w:t>
            </w:r>
          </w:p>
        </w:tc>
        <w:tc>
          <w:tcPr>
            <w:tcW w:w="0" w:type="auto"/>
          </w:tcPr>
          <w:p w:rsidR="002A506F" w:rsidRPr="00E4638C" w:rsidRDefault="002A506F" w:rsidP="00287282">
            <w:pPr>
              <w:rPr>
                <w:rFonts w:ascii="Times New Roman" w:hAnsi="Times New Roman" w:cs="Times New Roman"/>
                <w:sz w:val="24"/>
                <w:szCs w:val="24"/>
              </w:rPr>
            </w:pPr>
            <w:r w:rsidRPr="00E4638C">
              <w:rPr>
                <w:rFonts w:ascii="Times New Roman" w:hAnsi="Times New Roman" w:cs="Times New Roman"/>
                <w:sz w:val="24"/>
                <w:szCs w:val="24"/>
              </w:rPr>
              <w:t xml:space="preserve">Tanzania – </w:t>
            </w:r>
            <w:r w:rsidR="00287282" w:rsidRPr="00E4638C">
              <w:rPr>
                <w:rFonts w:ascii="Times New Roman" w:hAnsi="Times New Roman" w:cs="Times New Roman"/>
                <w:sz w:val="24"/>
                <w:szCs w:val="24"/>
              </w:rPr>
              <w:t>Kongwa</w:t>
            </w:r>
            <w:r w:rsidRPr="00E4638C">
              <w:rPr>
                <w:rFonts w:ascii="Times New Roman" w:hAnsi="Times New Roman" w:cs="Times New Roman"/>
                <w:sz w:val="24"/>
                <w:szCs w:val="24"/>
              </w:rPr>
              <w:t xml:space="preserve"> and Kiteto Districts</w:t>
            </w:r>
          </w:p>
        </w:tc>
      </w:tr>
      <w:tr w:rsidR="00587F57" w:rsidRPr="00E4638C" w:rsidTr="00CE5777">
        <w:trPr>
          <w:trHeight w:val="372"/>
        </w:trPr>
        <w:tc>
          <w:tcPr>
            <w:tcW w:w="0" w:type="auto"/>
          </w:tcPr>
          <w:p w:rsidR="002A506F" w:rsidRPr="00E4638C" w:rsidRDefault="002A506F" w:rsidP="00CE5777">
            <w:pPr>
              <w:rPr>
                <w:rFonts w:ascii="Times New Roman" w:hAnsi="Times New Roman" w:cs="Times New Roman"/>
                <w:b/>
                <w:sz w:val="24"/>
                <w:szCs w:val="24"/>
              </w:rPr>
            </w:pPr>
            <w:r w:rsidRPr="00E4638C">
              <w:rPr>
                <w:rFonts w:ascii="Times New Roman" w:hAnsi="Times New Roman" w:cs="Times New Roman"/>
                <w:b/>
                <w:sz w:val="24"/>
                <w:szCs w:val="24"/>
              </w:rPr>
              <w:t>Principal Investigator</w:t>
            </w:r>
          </w:p>
        </w:tc>
        <w:tc>
          <w:tcPr>
            <w:tcW w:w="0" w:type="auto"/>
          </w:tcPr>
          <w:p w:rsidR="002A506F" w:rsidRPr="00E4638C" w:rsidRDefault="00287282" w:rsidP="002A506F">
            <w:pPr>
              <w:spacing w:after="60"/>
              <w:rPr>
                <w:rFonts w:ascii="Times New Roman" w:hAnsi="Times New Roman" w:cs="Times New Roman"/>
                <w:sz w:val="24"/>
                <w:szCs w:val="24"/>
              </w:rPr>
            </w:pPr>
            <w:r w:rsidRPr="00E4638C">
              <w:rPr>
                <w:rFonts w:ascii="Times New Roman" w:hAnsi="Times New Roman" w:cs="Times New Roman"/>
                <w:sz w:val="24"/>
                <w:szCs w:val="24"/>
              </w:rPr>
              <w:t xml:space="preserve">Dr </w:t>
            </w:r>
            <w:r w:rsidR="002A506F" w:rsidRPr="00E4638C">
              <w:rPr>
                <w:rFonts w:ascii="Times New Roman" w:hAnsi="Times New Roman" w:cs="Times New Roman"/>
                <w:sz w:val="24"/>
                <w:szCs w:val="24"/>
              </w:rPr>
              <w:t>Patrick Okori, Principal Scientist (Plant Breeding)</w:t>
            </w:r>
            <w:r w:rsidRPr="00E4638C">
              <w:rPr>
                <w:rFonts w:ascii="Times New Roman" w:hAnsi="Times New Roman" w:cs="Times New Roman"/>
                <w:sz w:val="24"/>
                <w:szCs w:val="24"/>
              </w:rPr>
              <w:t xml:space="preserve"> ICRISAT Malawi</w:t>
            </w:r>
          </w:p>
        </w:tc>
      </w:tr>
      <w:tr w:rsidR="00587F57" w:rsidRPr="00E4638C" w:rsidTr="00AE7559">
        <w:trPr>
          <w:trHeight w:val="2364"/>
        </w:trPr>
        <w:tc>
          <w:tcPr>
            <w:tcW w:w="0" w:type="auto"/>
          </w:tcPr>
          <w:p w:rsidR="00E4638C" w:rsidRPr="00E4638C" w:rsidRDefault="00E4638C" w:rsidP="00CE5777">
            <w:pPr>
              <w:rPr>
                <w:rFonts w:ascii="Times New Roman" w:hAnsi="Times New Roman" w:cs="Times New Roman"/>
                <w:b/>
                <w:sz w:val="24"/>
                <w:szCs w:val="24"/>
              </w:rPr>
            </w:pPr>
            <w:r>
              <w:rPr>
                <w:rFonts w:ascii="Times New Roman" w:hAnsi="Times New Roman" w:cs="Times New Roman"/>
                <w:b/>
                <w:sz w:val="24"/>
                <w:szCs w:val="24"/>
              </w:rPr>
              <w:t xml:space="preserve">Implementing </w:t>
            </w:r>
            <w:r w:rsidRPr="00E4638C">
              <w:rPr>
                <w:rFonts w:ascii="Times New Roman" w:hAnsi="Times New Roman" w:cs="Times New Roman"/>
                <w:b/>
                <w:sz w:val="24"/>
                <w:szCs w:val="24"/>
              </w:rPr>
              <w:t xml:space="preserve">Partners </w:t>
            </w:r>
          </w:p>
          <w:p w:rsidR="002A506F" w:rsidRPr="00E4638C" w:rsidRDefault="00E4638C" w:rsidP="00CE5777">
            <w:pPr>
              <w:rPr>
                <w:rFonts w:ascii="Times New Roman" w:hAnsi="Times New Roman" w:cs="Times New Roman"/>
                <w:sz w:val="24"/>
                <w:szCs w:val="24"/>
              </w:rPr>
            </w:pPr>
            <w:r>
              <w:rPr>
                <w:rFonts w:ascii="Times New Roman" w:hAnsi="Times New Roman" w:cs="Times New Roman"/>
                <w:sz w:val="24"/>
                <w:szCs w:val="24"/>
              </w:rPr>
              <w:t>(</w:t>
            </w:r>
            <w:r w:rsidR="002A506F" w:rsidRPr="00E4638C">
              <w:rPr>
                <w:rFonts w:ascii="Times New Roman" w:hAnsi="Times New Roman" w:cs="Times New Roman"/>
                <w:sz w:val="24"/>
                <w:szCs w:val="24"/>
              </w:rPr>
              <w:t>National Agricultural Research System, Universities  and other Research Organizations</w:t>
            </w:r>
            <w:r>
              <w:rPr>
                <w:rFonts w:ascii="Times New Roman" w:hAnsi="Times New Roman" w:cs="Times New Roman"/>
                <w:sz w:val="24"/>
                <w:szCs w:val="24"/>
              </w:rPr>
              <w:t>)</w:t>
            </w:r>
          </w:p>
        </w:tc>
        <w:tc>
          <w:tcPr>
            <w:tcW w:w="0" w:type="auto"/>
          </w:tcPr>
          <w:p w:rsidR="002A506F" w:rsidRPr="00E4638C" w:rsidRDefault="006A2501" w:rsidP="00CE5777">
            <w:pPr>
              <w:spacing w:after="60"/>
              <w:rPr>
                <w:rFonts w:ascii="Times New Roman" w:hAnsi="Times New Roman" w:cs="Times New Roman"/>
                <w:sz w:val="24"/>
                <w:szCs w:val="24"/>
              </w:rPr>
            </w:pPr>
            <w:r w:rsidRPr="00E4638C">
              <w:rPr>
                <w:rFonts w:ascii="Times New Roman" w:hAnsi="Times New Roman" w:cs="Times New Roman"/>
                <w:sz w:val="24"/>
                <w:szCs w:val="24"/>
              </w:rPr>
              <w:t>CIMMYT</w:t>
            </w:r>
          </w:p>
          <w:p w:rsidR="002A506F" w:rsidRPr="00E4638C" w:rsidRDefault="002A506F" w:rsidP="00CE5777">
            <w:pPr>
              <w:spacing w:after="60"/>
              <w:rPr>
                <w:rFonts w:ascii="Times New Roman" w:hAnsi="Times New Roman" w:cs="Times New Roman"/>
                <w:sz w:val="24"/>
                <w:szCs w:val="24"/>
              </w:rPr>
            </w:pPr>
            <w:r w:rsidRPr="00E4638C">
              <w:rPr>
                <w:rFonts w:ascii="Times New Roman" w:hAnsi="Times New Roman" w:cs="Times New Roman"/>
                <w:sz w:val="24"/>
                <w:szCs w:val="24"/>
              </w:rPr>
              <w:t>ICRAF</w:t>
            </w:r>
          </w:p>
          <w:p w:rsidR="002A506F" w:rsidRPr="00E4638C" w:rsidRDefault="002A506F" w:rsidP="00CE5777">
            <w:pPr>
              <w:spacing w:after="60"/>
              <w:rPr>
                <w:rFonts w:ascii="Times New Roman" w:hAnsi="Times New Roman" w:cs="Times New Roman"/>
                <w:sz w:val="24"/>
                <w:szCs w:val="24"/>
              </w:rPr>
            </w:pPr>
            <w:r w:rsidRPr="00E4638C">
              <w:rPr>
                <w:rFonts w:ascii="Times New Roman" w:hAnsi="Times New Roman" w:cs="Times New Roman"/>
                <w:sz w:val="24"/>
                <w:szCs w:val="24"/>
              </w:rPr>
              <w:t>ARI Hombolo</w:t>
            </w:r>
          </w:p>
          <w:p w:rsidR="002A506F" w:rsidRPr="00E4638C" w:rsidRDefault="002A506F" w:rsidP="00CE5777">
            <w:pPr>
              <w:spacing w:after="60"/>
              <w:rPr>
                <w:rFonts w:ascii="Times New Roman" w:hAnsi="Times New Roman" w:cs="Times New Roman"/>
                <w:sz w:val="24"/>
                <w:szCs w:val="24"/>
              </w:rPr>
            </w:pPr>
            <w:r w:rsidRPr="00E4638C">
              <w:rPr>
                <w:rFonts w:ascii="Times New Roman" w:hAnsi="Times New Roman" w:cs="Times New Roman"/>
                <w:sz w:val="24"/>
                <w:szCs w:val="24"/>
              </w:rPr>
              <w:t>ARI Naliendele</w:t>
            </w:r>
          </w:p>
          <w:p w:rsidR="002A506F" w:rsidRPr="00E4638C" w:rsidRDefault="002A506F" w:rsidP="002A506F">
            <w:pPr>
              <w:spacing w:after="60"/>
              <w:rPr>
                <w:rFonts w:ascii="Times New Roman" w:hAnsi="Times New Roman" w:cs="Times New Roman"/>
                <w:sz w:val="24"/>
                <w:szCs w:val="24"/>
              </w:rPr>
            </w:pPr>
            <w:r w:rsidRPr="00E4638C">
              <w:rPr>
                <w:rFonts w:ascii="Times New Roman" w:hAnsi="Times New Roman" w:cs="Times New Roman"/>
                <w:sz w:val="24"/>
                <w:szCs w:val="24"/>
              </w:rPr>
              <w:t>Sokoine University of Agriculture</w:t>
            </w:r>
          </w:p>
          <w:p w:rsidR="002A506F" w:rsidRPr="00E4638C" w:rsidRDefault="002A506F" w:rsidP="002A506F">
            <w:pPr>
              <w:spacing w:after="60"/>
              <w:rPr>
                <w:rFonts w:ascii="Times New Roman" w:hAnsi="Times New Roman" w:cs="Times New Roman"/>
                <w:sz w:val="24"/>
                <w:szCs w:val="24"/>
              </w:rPr>
            </w:pPr>
            <w:r w:rsidRPr="00E4638C">
              <w:rPr>
                <w:rFonts w:ascii="Times New Roman" w:hAnsi="Times New Roman" w:cs="Times New Roman"/>
                <w:sz w:val="24"/>
                <w:szCs w:val="24"/>
              </w:rPr>
              <w:t>University of Dodoma</w:t>
            </w:r>
          </w:p>
        </w:tc>
      </w:tr>
      <w:tr w:rsidR="00587F57" w:rsidRPr="00E4638C" w:rsidTr="00AE7559">
        <w:trPr>
          <w:trHeight w:val="400"/>
        </w:trPr>
        <w:tc>
          <w:tcPr>
            <w:tcW w:w="0" w:type="auto"/>
          </w:tcPr>
          <w:p w:rsidR="002A506F" w:rsidRPr="00E4638C" w:rsidRDefault="00E4638C" w:rsidP="00CE5777">
            <w:pPr>
              <w:rPr>
                <w:rFonts w:ascii="Times New Roman" w:hAnsi="Times New Roman" w:cs="Times New Roman"/>
                <w:b/>
                <w:sz w:val="24"/>
                <w:szCs w:val="24"/>
              </w:rPr>
            </w:pPr>
            <w:r w:rsidRPr="00E4638C">
              <w:rPr>
                <w:rFonts w:ascii="Times New Roman" w:hAnsi="Times New Roman" w:cs="Times New Roman"/>
                <w:b/>
                <w:sz w:val="24"/>
                <w:szCs w:val="24"/>
              </w:rPr>
              <w:t>Development P</w:t>
            </w:r>
            <w:r w:rsidR="002A506F" w:rsidRPr="00E4638C">
              <w:rPr>
                <w:rFonts w:ascii="Times New Roman" w:hAnsi="Times New Roman" w:cs="Times New Roman"/>
                <w:b/>
                <w:sz w:val="24"/>
                <w:szCs w:val="24"/>
              </w:rPr>
              <w:t>artners</w:t>
            </w:r>
          </w:p>
        </w:tc>
        <w:tc>
          <w:tcPr>
            <w:tcW w:w="0" w:type="auto"/>
          </w:tcPr>
          <w:p w:rsidR="002A506F" w:rsidRPr="00E4638C" w:rsidRDefault="002A506F" w:rsidP="002A506F">
            <w:pPr>
              <w:spacing w:after="60"/>
              <w:rPr>
                <w:rFonts w:ascii="Times New Roman" w:hAnsi="Times New Roman" w:cs="Times New Roman"/>
                <w:sz w:val="24"/>
                <w:szCs w:val="24"/>
              </w:rPr>
            </w:pPr>
            <w:r w:rsidRPr="00E4638C">
              <w:rPr>
                <w:rFonts w:ascii="Times New Roman" w:hAnsi="Times New Roman" w:cs="Times New Roman"/>
                <w:sz w:val="24"/>
                <w:szCs w:val="24"/>
              </w:rPr>
              <w:t xml:space="preserve">NAFAKA </w:t>
            </w:r>
          </w:p>
        </w:tc>
      </w:tr>
      <w:tr w:rsidR="00587F57" w:rsidRPr="00E4638C" w:rsidTr="00CE5777">
        <w:trPr>
          <w:trHeight w:val="372"/>
        </w:trPr>
        <w:tc>
          <w:tcPr>
            <w:tcW w:w="0" w:type="auto"/>
          </w:tcPr>
          <w:p w:rsidR="002A506F" w:rsidRPr="00E4638C" w:rsidRDefault="002A506F" w:rsidP="00CE5777">
            <w:pPr>
              <w:rPr>
                <w:rFonts w:ascii="Times New Roman" w:hAnsi="Times New Roman" w:cs="Times New Roman"/>
                <w:b/>
                <w:sz w:val="24"/>
                <w:szCs w:val="24"/>
              </w:rPr>
            </w:pPr>
            <w:r w:rsidRPr="00E4638C">
              <w:rPr>
                <w:rFonts w:ascii="Times New Roman" w:hAnsi="Times New Roman" w:cs="Times New Roman"/>
                <w:b/>
                <w:sz w:val="24"/>
                <w:szCs w:val="24"/>
              </w:rPr>
              <w:t>Period of activity</w:t>
            </w:r>
          </w:p>
        </w:tc>
        <w:tc>
          <w:tcPr>
            <w:tcW w:w="0" w:type="auto"/>
          </w:tcPr>
          <w:p w:rsidR="002A506F" w:rsidRPr="00E4638C" w:rsidRDefault="00287282" w:rsidP="00CE5777">
            <w:pPr>
              <w:rPr>
                <w:rFonts w:ascii="Times New Roman" w:hAnsi="Times New Roman" w:cs="Times New Roman"/>
                <w:sz w:val="24"/>
                <w:szCs w:val="24"/>
              </w:rPr>
            </w:pPr>
            <w:r w:rsidRPr="00E4638C">
              <w:rPr>
                <w:rFonts w:ascii="Times New Roman" w:hAnsi="Times New Roman" w:cs="Times New Roman"/>
                <w:sz w:val="24"/>
                <w:szCs w:val="24"/>
              </w:rPr>
              <w:t>1 year</w:t>
            </w:r>
          </w:p>
        </w:tc>
      </w:tr>
      <w:tr w:rsidR="00587F57" w:rsidRPr="00E4638C" w:rsidTr="00CE5777">
        <w:trPr>
          <w:trHeight w:val="394"/>
        </w:trPr>
        <w:tc>
          <w:tcPr>
            <w:tcW w:w="0" w:type="auto"/>
          </w:tcPr>
          <w:p w:rsidR="002A506F" w:rsidRPr="00E4638C" w:rsidRDefault="002A506F" w:rsidP="00CE5777">
            <w:pPr>
              <w:rPr>
                <w:rFonts w:ascii="Times New Roman" w:hAnsi="Times New Roman" w:cs="Times New Roman"/>
                <w:b/>
                <w:sz w:val="24"/>
                <w:szCs w:val="24"/>
              </w:rPr>
            </w:pPr>
            <w:r w:rsidRPr="00E4638C">
              <w:rPr>
                <w:rFonts w:ascii="Times New Roman" w:hAnsi="Times New Roman" w:cs="Times New Roman"/>
                <w:b/>
                <w:sz w:val="24"/>
                <w:szCs w:val="24"/>
              </w:rPr>
              <w:t>Amount requested</w:t>
            </w:r>
          </w:p>
        </w:tc>
        <w:tc>
          <w:tcPr>
            <w:tcW w:w="0" w:type="auto"/>
          </w:tcPr>
          <w:p w:rsidR="002A506F" w:rsidRPr="00E4638C" w:rsidRDefault="002A506F" w:rsidP="00377F34">
            <w:pPr>
              <w:rPr>
                <w:rFonts w:ascii="Times New Roman" w:hAnsi="Times New Roman" w:cs="Times New Roman"/>
                <w:sz w:val="24"/>
                <w:szCs w:val="24"/>
              </w:rPr>
            </w:pPr>
            <w:r w:rsidRPr="00E4638C">
              <w:rPr>
                <w:rFonts w:ascii="Times New Roman" w:hAnsi="Times New Roman" w:cs="Times New Roman"/>
                <w:b/>
                <w:sz w:val="24"/>
                <w:szCs w:val="24"/>
              </w:rPr>
              <w:t xml:space="preserve">$ </w:t>
            </w:r>
            <w:r w:rsidR="00377F34">
              <w:rPr>
                <w:rFonts w:ascii="Times New Roman" w:hAnsi="Times New Roman" w:cs="Times New Roman"/>
                <w:b/>
                <w:sz w:val="24"/>
                <w:szCs w:val="24"/>
              </w:rPr>
              <w:t>500</w:t>
            </w:r>
            <w:r w:rsidR="00287282" w:rsidRPr="00E4638C">
              <w:rPr>
                <w:rFonts w:ascii="Times New Roman" w:hAnsi="Times New Roman" w:cs="Times New Roman"/>
                <w:b/>
                <w:sz w:val="24"/>
                <w:szCs w:val="24"/>
              </w:rPr>
              <w:t>,</w:t>
            </w:r>
            <w:r w:rsidR="00684593">
              <w:rPr>
                <w:rFonts w:ascii="Times New Roman" w:hAnsi="Times New Roman" w:cs="Times New Roman"/>
                <w:b/>
                <w:sz w:val="24"/>
                <w:szCs w:val="24"/>
              </w:rPr>
              <w:t xml:space="preserve"> </w:t>
            </w:r>
            <w:r w:rsidR="00377F34">
              <w:rPr>
                <w:rFonts w:ascii="Times New Roman" w:hAnsi="Times New Roman" w:cs="Times New Roman"/>
                <w:b/>
                <w:sz w:val="24"/>
                <w:szCs w:val="24"/>
              </w:rPr>
              <w:t>220</w:t>
            </w:r>
            <w:r w:rsidR="00287282" w:rsidRPr="00E4638C">
              <w:rPr>
                <w:rFonts w:ascii="Times New Roman" w:eastAsia="Times New Roman" w:hAnsi="Times New Roman" w:cs="Times New Roman"/>
                <w:b/>
                <w:bCs/>
                <w:color w:val="000000"/>
                <w:sz w:val="24"/>
                <w:szCs w:val="24"/>
                <w:lang w:val="en-GB"/>
              </w:rPr>
              <w:t xml:space="preserve"> </w:t>
            </w:r>
            <w:r w:rsidRPr="00E4638C">
              <w:rPr>
                <w:rFonts w:ascii="Times New Roman" w:hAnsi="Times New Roman" w:cs="Times New Roman"/>
                <w:sz w:val="24"/>
                <w:szCs w:val="24"/>
              </w:rPr>
              <w:t>for one year</w:t>
            </w:r>
          </w:p>
        </w:tc>
      </w:tr>
    </w:tbl>
    <w:p w:rsidR="00E4638C" w:rsidRDefault="00E4638C" w:rsidP="008D75FF">
      <w:pPr>
        <w:rPr>
          <w:rFonts w:ascii="Times New Roman" w:hAnsi="Times New Roman" w:cs="Times New Roman"/>
          <w:b/>
          <w:sz w:val="24"/>
          <w:szCs w:val="24"/>
        </w:rPr>
        <w:sectPr w:rsidR="00E4638C" w:rsidSect="008402F3">
          <w:footerReference w:type="even" r:id="rId10"/>
          <w:footerReference w:type="default" r:id="rId11"/>
          <w:pgSz w:w="11900" w:h="16840"/>
          <w:pgMar w:top="851" w:right="985" w:bottom="1440" w:left="1800" w:header="709" w:footer="709" w:gutter="0"/>
          <w:cols w:space="708"/>
          <w:titlePg/>
        </w:sectPr>
      </w:pPr>
    </w:p>
    <w:p w:rsidR="00E4638C" w:rsidRDefault="00E4638C" w:rsidP="00E4638C">
      <w:pPr>
        <w:jc w:val="center"/>
        <w:rPr>
          <w:rFonts w:ascii="Times New Roman" w:hAnsi="Times New Roman" w:cs="Times New Roman"/>
          <w:b/>
        </w:rPr>
      </w:pPr>
      <w:r w:rsidRPr="00E4638C">
        <w:rPr>
          <w:rFonts w:ascii="Times New Roman" w:hAnsi="Times New Roman" w:cs="Times New Roman"/>
          <w:b/>
        </w:rPr>
        <w:lastRenderedPageBreak/>
        <w:t>TABLE OF CONTENTS</w:t>
      </w:r>
    </w:p>
    <w:p w:rsidR="008402F3" w:rsidRDefault="00EE664F">
      <w:pPr>
        <w:pStyle w:val="TOC1"/>
        <w:tabs>
          <w:tab w:val="right" w:leader="dot" w:pos="9105"/>
        </w:tabs>
        <w:rPr>
          <w:rFonts w:eastAsiaTheme="minorEastAsia"/>
          <w:b w:val="0"/>
          <w:caps w:val="0"/>
          <w:noProof/>
          <w:sz w:val="24"/>
          <w:szCs w:val="24"/>
          <w:lang w:eastAsia="ja-JP"/>
        </w:rPr>
      </w:pPr>
      <w:r w:rsidRPr="00EE664F">
        <w:rPr>
          <w:rFonts w:ascii="Times New Roman" w:hAnsi="Times New Roman" w:cs="Times New Roman"/>
          <w:b w:val="0"/>
        </w:rPr>
        <w:fldChar w:fldCharType="begin"/>
      </w:r>
      <w:r w:rsidR="00E4638C">
        <w:rPr>
          <w:rFonts w:ascii="Times New Roman" w:hAnsi="Times New Roman" w:cs="Times New Roman"/>
          <w:b w:val="0"/>
        </w:rPr>
        <w:instrText xml:space="preserve"> TOC \o "1-3" </w:instrText>
      </w:r>
      <w:r w:rsidRPr="00EE664F">
        <w:rPr>
          <w:rFonts w:ascii="Times New Roman" w:hAnsi="Times New Roman" w:cs="Times New Roman"/>
          <w:b w:val="0"/>
        </w:rPr>
        <w:fldChar w:fldCharType="separate"/>
      </w:r>
      <w:r w:rsidR="008402F3" w:rsidRPr="00317020">
        <w:rPr>
          <w:rFonts w:ascii="Times New Roman" w:hAnsi="Times New Roman" w:cs="Times New Roman"/>
          <w:noProof/>
          <w:lang w:val="en-GB"/>
        </w:rPr>
        <w:t>SUMMARY</w:t>
      </w:r>
      <w:r w:rsidR="008402F3">
        <w:rPr>
          <w:noProof/>
        </w:rPr>
        <w:tab/>
      </w:r>
      <w:r>
        <w:rPr>
          <w:noProof/>
        </w:rPr>
        <w:fldChar w:fldCharType="begin"/>
      </w:r>
      <w:r w:rsidR="008402F3">
        <w:rPr>
          <w:noProof/>
        </w:rPr>
        <w:instrText xml:space="preserve"> PAGEREF _Toc216875181 \h </w:instrText>
      </w:r>
      <w:r>
        <w:rPr>
          <w:noProof/>
        </w:rPr>
      </w:r>
      <w:r>
        <w:rPr>
          <w:noProof/>
        </w:rPr>
        <w:fldChar w:fldCharType="separate"/>
      </w:r>
      <w:r w:rsidR="00650F3B">
        <w:rPr>
          <w:noProof/>
        </w:rPr>
        <w:t>2</w:t>
      </w:r>
      <w:r>
        <w:rPr>
          <w:noProof/>
        </w:rPr>
        <w:fldChar w:fldCharType="end"/>
      </w:r>
    </w:p>
    <w:p w:rsidR="008402F3" w:rsidRDefault="008402F3">
      <w:pPr>
        <w:pStyle w:val="TOC1"/>
        <w:tabs>
          <w:tab w:val="right" w:leader="dot" w:pos="9105"/>
        </w:tabs>
        <w:rPr>
          <w:rFonts w:eastAsiaTheme="minorEastAsia"/>
          <w:b w:val="0"/>
          <w:caps w:val="0"/>
          <w:noProof/>
          <w:sz w:val="24"/>
          <w:szCs w:val="24"/>
          <w:lang w:eastAsia="ja-JP"/>
        </w:rPr>
      </w:pPr>
      <w:r w:rsidRPr="00317020">
        <w:rPr>
          <w:rFonts w:ascii="Times New Roman" w:hAnsi="Times New Roman" w:cs="Times New Roman"/>
          <w:noProof/>
          <w:lang w:val="en-GB"/>
        </w:rPr>
        <w:t>1. DESCRIPTION OF INTENDED WORK PLAN</w:t>
      </w:r>
      <w:r>
        <w:rPr>
          <w:noProof/>
        </w:rPr>
        <w:tab/>
      </w:r>
      <w:r w:rsidR="00EE664F">
        <w:rPr>
          <w:noProof/>
        </w:rPr>
        <w:fldChar w:fldCharType="begin"/>
      </w:r>
      <w:r>
        <w:rPr>
          <w:noProof/>
        </w:rPr>
        <w:instrText xml:space="preserve"> PAGEREF _Toc216875182 \h </w:instrText>
      </w:r>
      <w:r w:rsidR="00EE664F">
        <w:rPr>
          <w:noProof/>
        </w:rPr>
      </w:r>
      <w:r w:rsidR="00EE664F">
        <w:rPr>
          <w:noProof/>
        </w:rPr>
        <w:fldChar w:fldCharType="separate"/>
      </w:r>
      <w:r w:rsidR="00650F3B">
        <w:rPr>
          <w:noProof/>
        </w:rPr>
        <w:t>2</w:t>
      </w:r>
      <w:r w:rsidR="00EE664F">
        <w:rPr>
          <w:noProof/>
        </w:rPr>
        <w:fldChar w:fldCharType="end"/>
      </w:r>
    </w:p>
    <w:p w:rsidR="008402F3" w:rsidRDefault="008402F3">
      <w:pPr>
        <w:pStyle w:val="TOC2"/>
        <w:tabs>
          <w:tab w:val="right" w:leader="dot" w:pos="9105"/>
        </w:tabs>
        <w:rPr>
          <w:rFonts w:eastAsiaTheme="minorEastAsia"/>
          <w:smallCaps w:val="0"/>
          <w:noProof/>
          <w:sz w:val="24"/>
          <w:szCs w:val="24"/>
          <w:lang w:eastAsia="ja-JP"/>
        </w:rPr>
      </w:pPr>
      <w:r w:rsidRPr="00317020">
        <w:rPr>
          <w:rFonts w:ascii="Times New Roman" w:hAnsi="Times New Roman" w:cs="Times New Roman"/>
          <w:noProof/>
          <w:lang w:val="en-GB"/>
        </w:rPr>
        <w:t>1.1 The problem</w:t>
      </w:r>
      <w:r>
        <w:rPr>
          <w:noProof/>
        </w:rPr>
        <w:tab/>
      </w:r>
      <w:r w:rsidR="00EE664F">
        <w:rPr>
          <w:noProof/>
        </w:rPr>
        <w:fldChar w:fldCharType="begin"/>
      </w:r>
      <w:r>
        <w:rPr>
          <w:noProof/>
        </w:rPr>
        <w:instrText xml:space="preserve"> PAGEREF _Toc216875183 \h </w:instrText>
      </w:r>
      <w:r w:rsidR="00EE664F">
        <w:rPr>
          <w:noProof/>
        </w:rPr>
      </w:r>
      <w:r w:rsidR="00EE664F">
        <w:rPr>
          <w:noProof/>
        </w:rPr>
        <w:fldChar w:fldCharType="separate"/>
      </w:r>
      <w:r w:rsidR="00650F3B">
        <w:rPr>
          <w:noProof/>
        </w:rPr>
        <w:t>2</w:t>
      </w:r>
      <w:r w:rsidR="00EE664F">
        <w:rPr>
          <w:noProof/>
        </w:rPr>
        <w:fldChar w:fldCharType="end"/>
      </w:r>
    </w:p>
    <w:p w:rsidR="008402F3" w:rsidRDefault="008402F3">
      <w:pPr>
        <w:pStyle w:val="TOC2"/>
        <w:tabs>
          <w:tab w:val="right" w:leader="dot" w:pos="9105"/>
        </w:tabs>
        <w:rPr>
          <w:rFonts w:eastAsiaTheme="minorEastAsia"/>
          <w:smallCaps w:val="0"/>
          <w:noProof/>
          <w:sz w:val="24"/>
          <w:szCs w:val="24"/>
          <w:lang w:eastAsia="ja-JP"/>
        </w:rPr>
      </w:pPr>
      <w:r w:rsidRPr="00317020">
        <w:rPr>
          <w:rFonts w:ascii="Times New Roman" w:hAnsi="Times New Roman" w:cs="Times New Roman"/>
          <w:noProof/>
          <w:lang w:val="en-GB"/>
        </w:rPr>
        <w:t>1.2 Intended outcomes and underlying assumptions for their achievement</w:t>
      </w:r>
      <w:r>
        <w:rPr>
          <w:noProof/>
        </w:rPr>
        <w:tab/>
      </w:r>
      <w:r w:rsidR="00EE664F">
        <w:rPr>
          <w:noProof/>
        </w:rPr>
        <w:fldChar w:fldCharType="begin"/>
      </w:r>
      <w:r>
        <w:rPr>
          <w:noProof/>
        </w:rPr>
        <w:instrText xml:space="preserve"> PAGEREF _Toc216875184 \h </w:instrText>
      </w:r>
      <w:r w:rsidR="00EE664F">
        <w:rPr>
          <w:noProof/>
        </w:rPr>
      </w:r>
      <w:r w:rsidR="00EE664F">
        <w:rPr>
          <w:noProof/>
        </w:rPr>
        <w:fldChar w:fldCharType="separate"/>
      </w:r>
      <w:r w:rsidR="00650F3B">
        <w:rPr>
          <w:noProof/>
        </w:rPr>
        <w:t>2</w:t>
      </w:r>
      <w:r w:rsidR="00EE664F">
        <w:rPr>
          <w:noProof/>
        </w:rPr>
        <w:fldChar w:fldCharType="end"/>
      </w:r>
    </w:p>
    <w:p w:rsidR="008402F3" w:rsidRDefault="008402F3">
      <w:pPr>
        <w:pStyle w:val="TOC3"/>
        <w:tabs>
          <w:tab w:val="right" w:leader="dot" w:pos="9105"/>
        </w:tabs>
        <w:rPr>
          <w:rFonts w:eastAsiaTheme="minorEastAsia"/>
          <w:i w:val="0"/>
          <w:noProof/>
          <w:sz w:val="24"/>
          <w:szCs w:val="24"/>
          <w:lang w:eastAsia="ja-JP"/>
        </w:rPr>
      </w:pPr>
      <w:r w:rsidRPr="00317020">
        <w:rPr>
          <w:rFonts w:ascii="Times New Roman" w:hAnsi="Times New Roman" w:cs="Times New Roman"/>
          <w:noProof/>
          <w:lang w:val="en-GB"/>
        </w:rPr>
        <w:t>1.2.1 Intended outcomes</w:t>
      </w:r>
      <w:r>
        <w:rPr>
          <w:noProof/>
        </w:rPr>
        <w:tab/>
      </w:r>
      <w:r w:rsidR="00EE664F">
        <w:rPr>
          <w:noProof/>
        </w:rPr>
        <w:fldChar w:fldCharType="begin"/>
      </w:r>
      <w:r>
        <w:rPr>
          <w:noProof/>
        </w:rPr>
        <w:instrText xml:space="preserve"> PAGEREF _Toc216875185 \h </w:instrText>
      </w:r>
      <w:r w:rsidR="00EE664F">
        <w:rPr>
          <w:noProof/>
        </w:rPr>
      </w:r>
      <w:r w:rsidR="00EE664F">
        <w:rPr>
          <w:noProof/>
        </w:rPr>
        <w:fldChar w:fldCharType="separate"/>
      </w:r>
      <w:r w:rsidR="00650F3B">
        <w:rPr>
          <w:noProof/>
        </w:rPr>
        <w:t>2</w:t>
      </w:r>
      <w:r w:rsidR="00EE664F">
        <w:rPr>
          <w:noProof/>
        </w:rPr>
        <w:fldChar w:fldCharType="end"/>
      </w:r>
    </w:p>
    <w:p w:rsidR="008402F3" w:rsidRDefault="008402F3">
      <w:pPr>
        <w:pStyle w:val="TOC3"/>
        <w:tabs>
          <w:tab w:val="right" w:leader="dot" w:pos="9105"/>
        </w:tabs>
        <w:rPr>
          <w:rFonts w:eastAsiaTheme="minorEastAsia"/>
          <w:i w:val="0"/>
          <w:noProof/>
          <w:sz w:val="24"/>
          <w:szCs w:val="24"/>
          <w:lang w:eastAsia="ja-JP"/>
        </w:rPr>
      </w:pPr>
      <w:r w:rsidRPr="00317020">
        <w:rPr>
          <w:rFonts w:ascii="Times New Roman" w:hAnsi="Times New Roman" w:cs="Times New Roman"/>
          <w:noProof/>
          <w:lang w:val="en-GB"/>
        </w:rPr>
        <w:t>1.2.2 Assumptions</w:t>
      </w:r>
      <w:r>
        <w:rPr>
          <w:noProof/>
        </w:rPr>
        <w:tab/>
      </w:r>
      <w:r w:rsidR="00EE664F">
        <w:rPr>
          <w:noProof/>
        </w:rPr>
        <w:fldChar w:fldCharType="begin"/>
      </w:r>
      <w:r>
        <w:rPr>
          <w:noProof/>
        </w:rPr>
        <w:instrText xml:space="preserve"> PAGEREF _Toc216875186 \h </w:instrText>
      </w:r>
      <w:r w:rsidR="00EE664F">
        <w:rPr>
          <w:noProof/>
        </w:rPr>
      </w:r>
      <w:r w:rsidR="00EE664F">
        <w:rPr>
          <w:noProof/>
        </w:rPr>
        <w:fldChar w:fldCharType="separate"/>
      </w:r>
      <w:r w:rsidR="00650F3B">
        <w:rPr>
          <w:noProof/>
        </w:rPr>
        <w:t>2</w:t>
      </w:r>
      <w:r w:rsidR="00EE664F">
        <w:rPr>
          <w:noProof/>
        </w:rPr>
        <w:fldChar w:fldCharType="end"/>
      </w:r>
    </w:p>
    <w:p w:rsidR="008402F3" w:rsidRDefault="008402F3">
      <w:pPr>
        <w:pStyle w:val="TOC1"/>
        <w:tabs>
          <w:tab w:val="right" w:leader="dot" w:pos="9105"/>
        </w:tabs>
        <w:rPr>
          <w:rFonts w:eastAsiaTheme="minorEastAsia"/>
          <w:b w:val="0"/>
          <w:caps w:val="0"/>
          <w:noProof/>
          <w:sz w:val="24"/>
          <w:szCs w:val="24"/>
          <w:lang w:eastAsia="ja-JP"/>
        </w:rPr>
      </w:pPr>
      <w:r w:rsidRPr="00317020">
        <w:rPr>
          <w:rFonts w:ascii="Times New Roman" w:hAnsi="Times New Roman" w:cs="Times New Roman"/>
          <w:noProof/>
          <w:lang w:val="en-GB"/>
        </w:rPr>
        <w:t>2. RESEARCH HYPOTHESES TO BE ADDRESSED, DELIVERABLES</w:t>
      </w:r>
      <w:r>
        <w:rPr>
          <w:noProof/>
        </w:rPr>
        <w:tab/>
      </w:r>
      <w:r w:rsidR="00EE664F">
        <w:rPr>
          <w:noProof/>
        </w:rPr>
        <w:fldChar w:fldCharType="begin"/>
      </w:r>
      <w:r>
        <w:rPr>
          <w:noProof/>
        </w:rPr>
        <w:instrText xml:space="preserve"> PAGEREF _Toc216875187 \h </w:instrText>
      </w:r>
      <w:r w:rsidR="00EE664F">
        <w:rPr>
          <w:noProof/>
        </w:rPr>
      </w:r>
      <w:r w:rsidR="00EE664F">
        <w:rPr>
          <w:noProof/>
        </w:rPr>
        <w:fldChar w:fldCharType="separate"/>
      </w:r>
      <w:r w:rsidR="00650F3B">
        <w:rPr>
          <w:noProof/>
        </w:rPr>
        <w:t>2</w:t>
      </w:r>
      <w:r w:rsidR="00EE664F">
        <w:rPr>
          <w:noProof/>
        </w:rPr>
        <w:fldChar w:fldCharType="end"/>
      </w:r>
    </w:p>
    <w:p w:rsidR="008402F3" w:rsidRDefault="008402F3">
      <w:pPr>
        <w:pStyle w:val="TOC2"/>
        <w:tabs>
          <w:tab w:val="right" w:leader="dot" w:pos="9105"/>
        </w:tabs>
        <w:rPr>
          <w:rFonts w:eastAsiaTheme="minorEastAsia"/>
          <w:smallCaps w:val="0"/>
          <w:noProof/>
          <w:sz w:val="24"/>
          <w:szCs w:val="24"/>
          <w:lang w:eastAsia="ja-JP"/>
        </w:rPr>
      </w:pPr>
      <w:r w:rsidRPr="00317020">
        <w:rPr>
          <w:rFonts w:ascii="Times New Roman" w:hAnsi="Times New Roman" w:cs="Times New Roman"/>
          <w:noProof/>
          <w:lang w:val="en-GB"/>
        </w:rPr>
        <w:t>2.1 Research hypothesis</w:t>
      </w:r>
      <w:r>
        <w:rPr>
          <w:noProof/>
        </w:rPr>
        <w:tab/>
      </w:r>
      <w:r w:rsidR="00EE664F">
        <w:rPr>
          <w:noProof/>
        </w:rPr>
        <w:fldChar w:fldCharType="begin"/>
      </w:r>
      <w:r>
        <w:rPr>
          <w:noProof/>
        </w:rPr>
        <w:instrText xml:space="preserve"> PAGEREF _Toc216875188 \h </w:instrText>
      </w:r>
      <w:r w:rsidR="00EE664F">
        <w:rPr>
          <w:noProof/>
        </w:rPr>
      </w:r>
      <w:r w:rsidR="00EE664F">
        <w:rPr>
          <w:noProof/>
        </w:rPr>
        <w:fldChar w:fldCharType="separate"/>
      </w:r>
      <w:r w:rsidR="00650F3B">
        <w:rPr>
          <w:noProof/>
        </w:rPr>
        <w:t>2</w:t>
      </w:r>
      <w:r w:rsidR="00EE664F">
        <w:rPr>
          <w:noProof/>
        </w:rPr>
        <w:fldChar w:fldCharType="end"/>
      </w:r>
    </w:p>
    <w:p w:rsidR="008402F3" w:rsidRDefault="008402F3">
      <w:pPr>
        <w:pStyle w:val="TOC2"/>
        <w:tabs>
          <w:tab w:val="right" w:leader="dot" w:pos="9105"/>
        </w:tabs>
        <w:rPr>
          <w:rFonts w:eastAsiaTheme="minorEastAsia"/>
          <w:smallCaps w:val="0"/>
          <w:noProof/>
          <w:sz w:val="24"/>
          <w:szCs w:val="24"/>
          <w:lang w:eastAsia="ja-JP"/>
        </w:rPr>
      </w:pPr>
      <w:r w:rsidRPr="00317020">
        <w:rPr>
          <w:rFonts w:ascii="Times New Roman" w:hAnsi="Times New Roman" w:cs="Times New Roman"/>
          <w:noProof/>
          <w:lang w:val="en-GB"/>
        </w:rPr>
        <w:t>2.2 Research deliverables</w:t>
      </w:r>
      <w:r>
        <w:rPr>
          <w:noProof/>
        </w:rPr>
        <w:tab/>
      </w:r>
      <w:r w:rsidR="00EE664F">
        <w:rPr>
          <w:noProof/>
        </w:rPr>
        <w:fldChar w:fldCharType="begin"/>
      </w:r>
      <w:r>
        <w:rPr>
          <w:noProof/>
        </w:rPr>
        <w:instrText xml:space="preserve"> PAGEREF _Toc216875189 \h </w:instrText>
      </w:r>
      <w:r w:rsidR="00EE664F">
        <w:rPr>
          <w:noProof/>
        </w:rPr>
      </w:r>
      <w:r w:rsidR="00EE664F">
        <w:rPr>
          <w:noProof/>
        </w:rPr>
        <w:fldChar w:fldCharType="separate"/>
      </w:r>
      <w:r w:rsidR="00650F3B">
        <w:rPr>
          <w:noProof/>
        </w:rPr>
        <w:t>2</w:t>
      </w:r>
      <w:r w:rsidR="00EE664F">
        <w:rPr>
          <w:noProof/>
        </w:rPr>
        <w:fldChar w:fldCharType="end"/>
      </w:r>
    </w:p>
    <w:p w:rsidR="008402F3" w:rsidRDefault="008402F3">
      <w:pPr>
        <w:pStyle w:val="TOC1"/>
        <w:tabs>
          <w:tab w:val="right" w:leader="dot" w:pos="9105"/>
        </w:tabs>
        <w:rPr>
          <w:rFonts w:eastAsiaTheme="minorEastAsia"/>
          <w:b w:val="0"/>
          <w:caps w:val="0"/>
          <w:noProof/>
          <w:sz w:val="24"/>
          <w:szCs w:val="24"/>
          <w:lang w:eastAsia="ja-JP"/>
        </w:rPr>
      </w:pPr>
      <w:r w:rsidRPr="00317020">
        <w:rPr>
          <w:rFonts w:ascii="Times New Roman" w:hAnsi="Times New Roman" w:cs="Times New Roman"/>
          <w:noProof/>
          <w:lang w:val="en-GB"/>
        </w:rPr>
        <w:t>3. APPROACH: DESCRIPTION OF WORK PACKAGES</w:t>
      </w:r>
      <w:r>
        <w:rPr>
          <w:noProof/>
        </w:rPr>
        <w:tab/>
      </w:r>
      <w:r w:rsidR="00EE664F">
        <w:rPr>
          <w:noProof/>
        </w:rPr>
        <w:fldChar w:fldCharType="begin"/>
      </w:r>
      <w:r>
        <w:rPr>
          <w:noProof/>
        </w:rPr>
        <w:instrText xml:space="preserve"> PAGEREF _Toc216875190 \h </w:instrText>
      </w:r>
      <w:r w:rsidR="00EE664F">
        <w:rPr>
          <w:noProof/>
        </w:rPr>
      </w:r>
      <w:r w:rsidR="00EE664F">
        <w:rPr>
          <w:noProof/>
        </w:rPr>
        <w:fldChar w:fldCharType="separate"/>
      </w:r>
      <w:r w:rsidR="00650F3B">
        <w:rPr>
          <w:noProof/>
        </w:rPr>
        <w:t>2</w:t>
      </w:r>
      <w:r w:rsidR="00EE664F">
        <w:rPr>
          <w:noProof/>
        </w:rPr>
        <w:fldChar w:fldCharType="end"/>
      </w:r>
    </w:p>
    <w:p w:rsidR="008402F3" w:rsidRDefault="008402F3">
      <w:pPr>
        <w:pStyle w:val="TOC2"/>
        <w:tabs>
          <w:tab w:val="right" w:leader="dot" w:pos="9105"/>
        </w:tabs>
        <w:rPr>
          <w:rFonts w:eastAsiaTheme="minorEastAsia"/>
          <w:smallCaps w:val="0"/>
          <w:noProof/>
          <w:sz w:val="24"/>
          <w:szCs w:val="24"/>
          <w:lang w:eastAsia="ja-JP"/>
        </w:rPr>
      </w:pPr>
      <w:r w:rsidRPr="00317020">
        <w:rPr>
          <w:rFonts w:ascii="Times New Roman" w:hAnsi="Times New Roman" w:cs="Times New Roman"/>
          <w:noProof/>
        </w:rPr>
        <w:t>3.1 Work package 1. On-farm evaluation of improved legume and cereals varieties</w:t>
      </w:r>
      <w:r>
        <w:rPr>
          <w:noProof/>
        </w:rPr>
        <w:tab/>
      </w:r>
      <w:r w:rsidR="00EE664F">
        <w:rPr>
          <w:noProof/>
        </w:rPr>
        <w:fldChar w:fldCharType="begin"/>
      </w:r>
      <w:r>
        <w:rPr>
          <w:noProof/>
        </w:rPr>
        <w:instrText xml:space="preserve"> PAGEREF _Toc216875191 \h </w:instrText>
      </w:r>
      <w:r w:rsidR="00EE664F">
        <w:rPr>
          <w:noProof/>
        </w:rPr>
      </w:r>
      <w:r w:rsidR="00EE664F">
        <w:rPr>
          <w:noProof/>
        </w:rPr>
        <w:fldChar w:fldCharType="separate"/>
      </w:r>
      <w:r w:rsidR="00650F3B">
        <w:rPr>
          <w:noProof/>
        </w:rPr>
        <w:t>2</w:t>
      </w:r>
      <w:r w:rsidR="00EE664F">
        <w:rPr>
          <w:noProof/>
        </w:rPr>
        <w:fldChar w:fldCharType="end"/>
      </w:r>
    </w:p>
    <w:p w:rsidR="008402F3" w:rsidRDefault="008402F3">
      <w:pPr>
        <w:pStyle w:val="TOC2"/>
        <w:tabs>
          <w:tab w:val="right" w:leader="dot" w:pos="9105"/>
        </w:tabs>
        <w:rPr>
          <w:rFonts w:eastAsiaTheme="minorEastAsia"/>
          <w:smallCaps w:val="0"/>
          <w:noProof/>
          <w:sz w:val="24"/>
          <w:szCs w:val="24"/>
          <w:lang w:eastAsia="ja-JP"/>
        </w:rPr>
      </w:pPr>
      <w:r w:rsidRPr="00317020">
        <w:rPr>
          <w:rFonts w:ascii="Times New Roman" w:hAnsi="Times New Roman" w:cs="Times New Roman"/>
          <w:noProof/>
        </w:rPr>
        <w:t>Work package 2. Integrated soil fertility management in action areas</w:t>
      </w:r>
      <w:r>
        <w:rPr>
          <w:noProof/>
        </w:rPr>
        <w:tab/>
      </w:r>
      <w:r w:rsidR="00EE664F">
        <w:rPr>
          <w:noProof/>
        </w:rPr>
        <w:fldChar w:fldCharType="begin"/>
      </w:r>
      <w:r>
        <w:rPr>
          <w:noProof/>
        </w:rPr>
        <w:instrText xml:space="preserve"> PAGEREF _Toc216875192 \h </w:instrText>
      </w:r>
      <w:r w:rsidR="00EE664F">
        <w:rPr>
          <w:noProof/>
        </w:rPr>
      </w:r>
      <w:r w:rsidR="00EE664F">
        <w:rPr>
          <w:noProof/>
        </w:rPr>
        <w:fldChar w:fldCharType="separate"/>
      </w:r>
      <w:r w:rsidR="00650F3B">
        <w:rPr>
          <w:noProof/>
        </w:rPr>
        <w:t>2</w:t>
      </w:r>
      <w:r w:rsidR="00EE664F">
        <w:rPr>
          <w:noProof/>
        </w:rPr>
        <w:fldChar w:fldCharType="end"/>
      </w:r>
    </w:p>
    <w:p w:rsidR="008402F3" w:rsidRDefault="008402F3">
      <w:pPr>
        <w:pStyle w:val="TOC2"/>
        <w:tabs>
          <w:tab w:val="right" w:leader="dot" w:pos="9105"/>
        </w:tabs>
        <w:rPr>
          <w:rFonts w:eastAsiaTheme="minorEastAsia"/>
          <w:smallCaps w:val="0"/>
          <w:noProof/>
          <w:sz w:val="24"/>
          <w:szCs w:val="24"/>
          <w:lang w:eastAsia="ja-JP"/>
        </w:rPr>
      </w:pPr>
      <w:r w:rsidRPr="00317020">
        <w:rPr>
          <w:rFonts w:ascii="Times New Roman" w:hAnsi="Times New Roman" w:cs="Times New Roman"/>
          <w:noProof/>
        </w:rPr>
        <w:t>Work package 3. Land management (soil and water conservation) in action areas</w:t>
      </w:r>
      <w:r>
        <w:rPr>
          <w:noProof/>
        </w:rPr>
        <w:tab/>
      </w:r>
      <w:r w:rsidR="00EE664F">
        <w:rPr>
          <w:noProof/>
        </w:rPr>
        <w:fldChar w:fldCharType="begin"/>
      </w:r>
      <w:r>
        <w:rPr>
          <w:noProof/>
        </w:rPr>
        <w:instrText xml:space="preserve"> PAGEREF _Toc216875193 \h </w:instrText>
      </w:r>
      <w:r w:rsidR="00EE664F">
        <w:rPr>
          <w:noProof/>
        </w:rPr>
      </w:r>
      <w:r w:rsidR="00EE664F">
        <w:rPr>
          <w:noProof/>
        </w:rPr>
        <w:fldChar w:fldCharType="separate"/>
      </w:r>
      <w:r w:rsidR="00650F3B">
        <w:rPr>
          <w:noProof/>
        </w:rPr>
        <w:t>2</w:t>
      </w:r>
      <w:r w:rsidR="00EE664F">
        <w:rPr>
          <w:noProof/>
        </w:rPr>
        <w:fldChar w:fldCharType="end"/>
      </w:r>
    </w:p>
    <w:p w:rsidR="008402F3" w:rsidRDefault="008402F3">
      <w:pPr>
        <w:pStyle w:val="TOC2"/>
        <w:tabs>
          <w:tab w:val="right" w:leader="dot" w:pos="9105"/>
        </w:tabs>
        <w:rPr>
          <w:rFonts w:eastAsiaTheme="minorEastAsia"/>
          <w:smallCaps w:val="0"/>
          <w:noProof/>
          <w:sz w:val="24"/>
          <w:szCs w:val="24"/>
          <w:lang w:eastAsia="ja-JP"/>
        </w:rPr>
      </w:pPr>
      <w:r w:rsidRPr="00317020">
        <w:rPr>
          <w:rFonts w:ascii="Times New Roman" w:hAnsi="Times New Roman" w:cs="Times New Roman"/>
          <w:noProof/>
        </w:rPr>
        <w:t>Work package 4. Post harvest processing, utilization and nutrition</w:t>
      </w:r>
      <w:r>
        <w:rPr>
          <w:noProof/>
        </w:rPr>
        <w:tab/>
      </w:r>
      <w:r w:rsidR="00EE664F">
        <w:rPr>
          <w:noProof/>
        </w:rPr>
        <w:fldChar w:fldCharType="begin"/>
      </w:r>
      <w:r>
        <w:rPr>
          <w:noProof/>
        </w:rPr>
        <w:instrText xml:space="preserve"> PAGEREF _Toc216875194 \h </w:instrText>
      </w:r>
      <w:r w:rsidR="00EE664F">
        <w:rPr>
          <w:noProof/>
        </w:rPr>
      </w:r>
      <w:r w:rsidR="00EE664F">
        <w:rPr>
          <w:noProof/>
        </w:rPr>
        <w:fldChar w:fldCharType="separate"/>
      </w:r>
      <w:r w:rsidR="00650F3B">
        <w:rPr>
          <w:noProof/>
        </w:rPr>
        <w:t>2</w:t>
      </w:r>
      <w:r w:rsidR="00EE664F">
        <w:rPr>
          <w:noProof/>
        </w:rPr>
        <w:fldChar w:fldCharType="end"/>
      </w:r>
    </w:p>
    <w:p w:rsidR="008402F3" w:rsidRDefault="008402F3">
      <w:pPr>
        <w:pStyle w:val="TOC2"/>
        <w:tabs>
          <w:tab w:val="right" w:leader="dot" w:pos="9105"/>
        </w:tabs>
        <w:rPr>
          <w:rFonts w:eastAsiaTheme="minorEastAsia"/>
          <w:smallCaps w:val="0"/>
          <w:noProof/>
          <w:sz w:val="24"/>
          <w:szCs w:val="24"/>
          <w:lang w:eastAsia="ja-JP"/>
        </w:rPr>
      </w:pPr>
      <w:r w:rsidRPr="00317020">
        <w:rPr>
          <w:rFonts w:ascii="Times New Roman" w:hAnsi="Times New Roman" w:cs="Times New Roman"/>
          <w:noProof/>
        </w:rPr>
        <w:t>Work package 5. Crop livestock and poultry integration and productivity enhancement</w:t>
      </w:r>
      <w:r>
        <w:rPr>
          <w:noProof/>
        </w:rPr>
        <w:tab/>
      </w:r>
      <w:r w:rsidR="00EE664F">
        <w:rPr>
          <w:noProof/>
        </w:rPr>
        <w:fldChar w:fldCharType="begin"/>
      </w:r>
      <w:r>
        <w:rPr>
          <w:noProof/>
        </w:rPr>
        <w:instrText xml:space="preserve"> PAGEREF _Toc216875195 \h </w:instrText>
      </w:r>
      <w:r w:rsidR="00EE664F">
        <w:rPr>
          <w:noProof/>
        </w:rPr>
      </w:r>
      <w:r w:rsidR="00EE664F">
        <w:rPr>
          <w:noProof/>
        </w:rPr>
        <w:fldChar w:fldCharType="separate"/>
      </w:r>
      <w:r w:rsidR="00650F3B">
        <w:rPr>
          <w:noProof/>
        </w:rPr>
        <w:t>2</w:t>
      </w:r>
      <w:r w:rsidR="00EE664F">
        <w:rPr>
          <w:noProof/>
        </w:rPr>
        <w:fldChar w:fldCharType="end"/>
      </w:r>
    </w:p>
    <w:p w:rsidR="008402F3" w:rsidRDefault="008402F3">
      <w:pPr>
        <w:pStyle w:val="TOC2"/>
        <w:tabs>
          <w:tab w:val="right" w:leader="dot" w:pos="9105"/>
        </w:tabs>
        <w:rPr>
          <w:rFonts w:eastAsiaTheme="minorEastAsia"/>
          <w:smallCaps w:val="0"/>
          <w:noProof/>
          <w:sz w:val="24"/>
          <w:szCs w:val="24"/>
          <w:lang w:eastAsia="ja-JP"/>
        </w:rPr>
      </w:pPr>
      <w:r w:rsidRPr="00317020">
        <w:rPr>
          <w:rFonts w:ascii="Times New Roman" w:hAnsi="Times New Roman" w:cs="Times New Roman"/>
          <w:noProof/>
        </w:rPr>
        <w:t>Work package 6. Characterization of Africa RISING sites</w:t>
      </w:r>
      <w:r>
        <w:rPr>
          <w:noProof/>
        </w:rPr>
        <w:tab/>
      </w:r>
      <w:r w:rsidR="00EE664F">
        <w:rPr>
          <w:noProof/>
        </w:rPr>
        <w:fldChar w:fldCharType="begin"/>
      </w:r>
      <w:r>
        <w:rPr>
          <w:noProof/>
        </w:rPr>
        <w:instrText xml:space="preserve"> PAGEREF _Toc216875196 \h </w:instrText>
      </w:r>
      <w:r w:rsidR="00EE664F">
        <w:rPr>
          <w:noProof/>
        </w:rPr>
      </w:r>
      <w:r w:rsidR="00EE664F">
        <w:rPr>
          <w:noProof/>
        </w:rPr>
        <w:fldChar w:fldCharType="separate"/>
      </w:r>
      <w:r w:rsidR="00650F3B">
        <w:rPr>
          <w:b/>
          <w:bCs/>
          <w:noProof/>
        </w:rPr>
        <w:t>Error! Bookmark not defined.</w:t>
      </w:r>
      <w:r w:rsidR="00EE664F">
        <w:rPr>
          <w:noProof/>
        </w:rPr>
        <w:fldChar w:fldCharType="end"/>
      </w:r>
    </w:p>
    <w:p w:rsidR="008402F3" w:rsidRDefault="008402F3">
      <w:pPr>
        <w:pStyle w:val="TOC1"/>
        <w:tabs>
          <w:tab w:val="right" w:leader="dot" w:pos="9105"/>
        </w:tabs>
        <w:rPr>
          <w:rFonts w:eastAsiaTheme="minorEastAsia"/>
          <w:b w:val="0"/>
          <w:caps w:val="0"/>
          <w:noProof/>
          <w:sz w:val="24"/>
          <w:szCs w:val="24"/>
          <w:lang w:eastAsia="ja-JP"/>
        </w:rPr>
      </w:pPr>
      <w:r w:rsidRPr="00317020">
        <w:rPr>
          <w:rFonts w:ascii="Times New Roman" w:hAnsi="Times New Roman" w:cs="Times New Roman"/>
          <w:noProof/>
          <w:lang w:val="en-GB"/>
        </w:rPr>
        <w:t>4. PARTNERSHIPS</w:t>
      </w:r>
      <w:r>
        <w:rPr>
          <w:noProof/>
        </w:rPr>
        <w:tab/>
      </w:r>
      <w:r w:rsidR="00EE664F">
        <w:rPr>
          <w:noProof/>
        </w:rPr>
        <w:fldChar w:fldCharType="begin"/>
      </w:r>
      <w:r>
        <w:rPr>
          <w:noProof/>
        </w:rPr>
        <w:instrText xml:space="preserve"> PAGEREF _Toc216875197 \h </w:instrText>
      </w:r>
      <w:r w:rsidR="00EE664F">
        <w:rPr>
          <w:noProof/>
        </w:rPr>
      </w:r>
      <w:r w:rsidR="00EE664F">
        <w:rPr>
          <w:noProof/>
        </w:rPr>
        <w:fldChar w:fldCharType="separate"/>
      </w:r>
      <w:r w:rsidR="00650F3B">
        <w:rPr>
          <w:noProof/>
        </w:rPr>
        <w:t>2</w:t>
      </w:r>
      <w:r w:rsidR="00EE664F">
        <w:rPr>
          <w:noProof/>
        </w:rPr>
        <w:fldChar w:fldCharType="end"/>
      </w:r>
    </w:p>
    <w:p w:rsidR="008402F3" w:rsidRDefault="008402F3">
      <w:pPr>
        <w:pStyle w:val="TOC1"/>
        <w:tabs>
          <w:tab w:val="right" w:leader="dot" w:pos="9105"/>
        </w:tabs>
        <w:rPr>
          <w:rFonts w:eastAsiaTheme="minorEastAsia"/>
          <w:b w:val="0"/>
          <w:caps w:val="0"/>
          <w:noProof/>
          <w:sz w:val="24"/>
          <w:szCs w:val="24"/>
          <w:lang w:eastAsia="ja-JP"/>
        </w:rPr>
      </w:pPr>
      <w:r w:rsidRPr="00317020">
        <w:rPr>
          <w:rFonts w:ascii="Times New Roman" w:hAnsi="Times New Roman" w:cs="Times New Roman"/>
          <w:noProof/>
          <w:lang w:val="en-GB"/>
        </w:rPr>
        <w:t>5. PROJECT GANTT CHART</w:t>
      </w:r>
      <w:r>
        <w:rPr>
          <w:noProof/>
        </w:rPr>
        <w:tab/>
      </w:r>
      <w:r w:rsidR="00EE664F">
        <w:rPr>
          <w:noProof/>
        </w:rPr>
        <w:fldChar w:fldCharType="begin"/>
      </w:r>
      <w:r>
        <w:rPr>
          <w:noProof/>
        </w:rPr>
        <w:instrText xml:space="preserve"> PAGEREF _Toc216875198 \h </w:instrText>
      </w:r>
      <w:r w:rsidR="00EE664F">
        <w:rPr>
          <w:noProof/>
        </w:rPr>
      </w:r>
      <w:r w:rsidR="00EE664F">
        <w:rPr>
          <w:noProof/>
        </w:rPr>
        <w:fldChar w:fldCharType="separate"/>
      </w:r>
      <w:r w:rsidR="00650F3B">
        <w:rPr>
          <w:noProof/>
        </w:rPr>
        <w:t>2</w:t>
      </w:r>
      <w:r w:rsidR="00EE664F">
        <w:rPr>
          <w:noProof/>
        </w:rPr>
        <w:fldChar w:fldCharType="end"/>
      </w:r>
    </w:p>
    <w:p w:rsidR="00E4638C" w:rsidRDefault="00EE664F" w:rsidP="00E4638C">
      <w:pPr>
        <w:rPr>
          <w:rFonts w:ascii="Times New Roman" w:hAnsi="Times New Roman" w:cs="Times New Roman"/>
          <w:b/>
        </w:rPr>
      </w:pPr>
      <w:r>
        <w:rPr>
          <w:rFonts w:ascii="Times New Roman" w:hAnsi="Times New Roman" w:cs="Times New Roman"/>
          <w:b/>
        </w:rPr>
        <w:fldChar w:fldCharType="end"/>
      </w:r>
    </w:p>
    <w:p w:rsidR="00E4638C" w:rsidRPr="00E4638C" w:rsidRDefault="00E4638C" w:rsidP="00E4638C">
      <w:pPr>
        <w:rPr>
          <w:rFonts w:ascii="Times New Roman" w:hAnsi="Times New Roman" w:cs="Times New Roman"/>
          <w:b/>
        </w:rPr>
      </w:pPr>
    </w:p>
    <w:p w:rsidR="00E4638C" w:rsidRDefault="00E4638C" w:rsidP="00E4638C">
      <w:pPr>
        <w:sectPr w:rsidR="00E4638C" w:rsidSect="008402F3">
          <w:pgSz w:w="11900" w:h="16840"/>
          <w:pgMar w:top="851" w:right="985" w:bottom="1440" w:left="1800" w:header="709" w:footer="709" w:gutter="0"/>
          <w:pgNumType w:fmt="lowerRoman" w:start="1"/>
          <w:cols w:space="708"/>
          <w:titlePg/>
        </w:sectPr>
      </w:pPr>
    </w:p>
    <w:p w:rsidR="009270E8" w:rsidRPr="00CE5777" w:rsidRDefault="003302AE" w:rsidP="009270E8">
      <w:pPr>
        <w:pStyle w:val="Heading1"/>
        <w:rPr>
          <w:rFonts w:ascii="Times New Roman" w:hAnsi="Times New Roman" w:cs="Times New Roman"/>
          <w:color w:val="auto"/>
          <w:sz w:val="22"/>
          <w:szCs w:val="22"/>
          <w:lang w:val="en-GB"/>
        </w:rPr>
      </w:pPr>
      <w:bookmarkStart w:id="0" w:name="_Toc216875181"/>
      <w:r w:rsidRPr="00CE5777">
        <w:rPr>
          <w:rFonts w:ascii="Times New Roman" w:hAnsi="Times New Roman" w:cs="Times New Roman"/>
          <w:color w:val="auto"/>
          <w:sz w:val="22"/>
          <w:szCs w:val="22"/>
          <w:lang w:val="en-GB"/>
        </w:rPr>
        <w:lastRenderedPageBreak/>
        <w:t>SUMMARY</w:t>
      </w:r>
      <w:bookmarkEnd w:id="0"/>
    </w:p>
    <w:p w:rsidR="009270E8" w:rsidRPr="00202EF3" w:rsidRDefault="008D75FF" w:rsidP="008D75FF">
      <w:pPr>
        <w:spacing w:line="240" w:lineRule="auto"/>
        <w:jc w:val="both"/>
        <w:rPr>
          <w:rFonts w:ascii="Times New Roman" w:hAnsi="Times New Roman" w:cs="Times New Roman"/>
        </w:rPr>
      </w:pPr>
      <w:r w:rsidRPr="00E87576">
        <w:rPr>
          <w:rFonts w:ascii="Times New Roman" w:hAnsi="Times New Roman" w:cs="Times New Roman"/>
        </w:rPr>
        <w:t xml:space="preserve">This proposal is a follow up of activities initially conducted in </w:t>
      </w:r>
      <w:r w:rsidR="00202EF3">
        <w:rPr>
          <w:rFonts w:ascii="Times New Roman" w:hAnsi="Times New Roman" w:cs="Times New Roman"/>
        </w:rPr>
        <w:t xml:space="preserve">2011- 2012 </w:t>
      </w:r>
      <w:r w:rsidRPr="00E87576">
        <w:rPr>
          <w:rFonts w:ascii="Times New Roman" w:hAnsi="Times New Roman" w:cs="Times New Roman"/>
        </w:rPr>
        <w:t xml:space="preserve">as part of the Africa RISING activities in Tanzania targeting the districts of </w:t>
      </w:r>
      <w:r w:rsidR="00E87576" w:rsidRPr="00E87576">
        <w:rPr>
          <w:rFonts w:ascii="Times New Roman" w:hAnsi="Times New Roman" w:cs="Times New Roman"/>
        </w:rPr>
        <w:t>Kon</w:t>
      </w:r>
      <w:r w:rsidR="00E87576" w:rsidRPr="00676631">
        <w:rPr>
          <w:rFonts w:ascii="Times New Roman" w:hAnsi="Times New Roman" w:cs="Times New Roman"/>
        </w:rPr>
        <w:t xml:space="preserve">gwa </w:t>
      </w:r>
      <w:r w:rsidRPr="00E87576">
        <w:rPr>
          <w:rFonts w:ascii="Times New Roman" w:hAnsi="Times New Roman" w:cs="Times New Roman"/>
        </w:rPr>
        <w:t>and Kiteto. Based on lessons learnt</w:t>
      </w:r>
      <w:r w:rsidR="00B83BD7" w:rsidRPr="00E87576">
        <w:rPr>
          <w:rFonts w:ascii="Times New Roman" w:hAnsi="Times New Roman" w:cs="Times New Roman"/>
        </w:rPr>
        <w:t>,</w:t>
      </w:r>
      <w:r w:rsidRPr="00E87576">
        <w:rPr>
          <w:rFonts w:ascii="Times New Roman" w:hAnsi="Times New Roman" w:cs="Times New Roman"/>
        </w:rPr>
        <w:t xml:space="preserve"> we now propose </w:t>
      </w:r>
      <w:r w:rsidR="00B83BD7" w:rsidRPr="00676631">
        <w:rPr>
          <w:rFonts w:ascii="Times New Roman" w:hAnsi="Times New Roman" w:cs="Times New Roman"/>
        </w:rPr>
        <w:t>wider and intensified</w:t>
      </w:r>
      <w:r w:rsidRPr="00676631">
        <w:rPr>
          <w:rFonts w:ascii="Times New Roman" w:hAnsi="Times New Roman" w:cs="Times New Roman"/>
        </w:rPr>
        <w:t xml:space="preserve"> activities that will harness on-farm ad</w:t>
      </w:r>
      <w:r w:rsidR="00AC492F">
        <w:rPr>
          <w:rFonts w:ascii="Times New Roman" w:hAnsi="Times New Roman" w:cs="Times New Roman"/>
        </w:rPr>
        <w:t>o</w:t>
      </w:r>
      <w:r w:rsidRPr="00676631">
        <w:rPr>
          <w:rFonts w:ascii="Times New Roman" w:hAnsi="Times New Roman" w:cs="Times New Roman"/>
        </w:rPr>
        <w:t xml:space="preserve">ptive and developmental research collaboration between researchers from the CGIAR Centers and </w:t>
      </w:r>
      <w:r w:rsidRPr="00202EF3">
        <w:rPr>
          <w:rFonts w:ascii="Times New Roman" w:hAnsi="Times New Roman" w:cs="Times New Roman"/>
        </w:rPr>
        <w:t>the NARS</w:t>
      </w:r>
      <w:r w:rsidR="00B83BD7" w:rsidRPr="00202EF3">
        <w:rPr>
          <w:rFonts w:ascii="Times New Roman" w:hAnsi="Times New Roman" w:cs="Times New Roman"/>
        </w:rPr>
        <w:t xml:space="preserve">. This effort will </w:t>
      </w:r>
      <w:r w:rsidRPr="00202EF3">
        <w:rPr>
          <w:rFonts w:ascii="Times New Roman" w:hAnsi="Times New Roman" w:cs="Times New Roman"/>
        </w:rPr>
        <w:t>enhance access to</w:t>
      </w:r>
      <w:r w:rsidR="00202EF3">
        <w:rPr>
          <w:rFonts w:ascii="Times New Roman" w:hAnsi="Times New Roman" w:cs="Times New Roman"/>
        </w:rPr>
        <w:t>,</w:t>
      </w:r>
      <w:r w:rsidRPr="00202EF3">
        <w:rPr>
          <w:rFonts w:ascii="Times New Roman" w:hAnsi="Times New Roman" w:cs="Times New Roman"/>
        </w:rPr>
        <w:t xml:space="preserve"> </w:t>
      </w:r>
      <w:r w:rsidR="00B83BD7" w:rsidRPr="00202EF3">
        <w:rPr>
          <w:rFonts w:ascii="Times New Roman" w:hAnsi="Times New Roman" w:cs="Times New Roman"/>
        </w:rPr>
        <w:t>as well as use</w:t>
      </w:r>
      <w:r w:rsidRPr="00202EF3">
        <w:rPr>
          <w:rFonts w:ascii="Times New Roman" w:hAnsi="Times New Roman" w:cs="Times New Roman"/>
        </w:rPr>
        <w:t xml:space="preserve"> of technologies by smallholder farmers </w:t>
      </w:r>
      <w:r w:rsidR="00202EF3">
        <w:rPr>
          <w:rFonts w:ascii="Times New Roman" w:hAnsi="Times New Roman" w:cs="Times New Roman"/>
        </w:rPr>
        <w:t>to</w:t>
      </w:r>
      <w:r w:rsidR="00E87576" w:rsidRPr="00202EF3">
        <w:rPr>
          <w:rFonts w:ascii="Times New Roman" w:hAnsi="Times New Roman" w:cs="Times New Roman"/>
        </w:rPr>
        <w:t xml:space="preserve"> </w:t>
      </w:r>
      <w:r w:rsidRPr="00202EF3">
        <w:rPr>
          <w:rFonts w:ascii="Times New Roman" w:hAnsi="Times New Roman" w:cs="Times New Roman"/>
        </w:rPr>
        <w:t xml:space="preserve">improve their productivity and livelihoods. </w:t>
      </w:r>
      <w:r w:rsidR="00B83BD7" w:rsidRPr="00202EF3">
        <w:rPr>
          <w:rFonts w:ascii="Times New Roman" w:hAnsi="Times New Roman" w:cs="Times New Roman"/>
        </w:rPr>
        <w:t xml:space="preserve">We seek to </w:t>
      </w:r>
      <w:r w:rsidR="00070901" w:rsidRPr="00202EF3">
        <w:rPr>
          <w:rFonts w:ascii="Times New Roman" w:hAnsi="Times New Roman" w:cs="Times New Roman"/>
        </w:rPr>
        <w:t>achieve</w:t>
      </w:r>
      <w:r w:rsidR="00B83BD7" w:rsidRPr="00202EF3">
        <w:rPr>
          <w:rFonts w:ascii="Times New Roman" w:hAnsi="Times New Roman" w:cs="Times New Roman"/>
        </w:rPr>
        <w:t xml:space="preserve"> two outcomes </w:t>
      </w:r>
      <w:r w:rsidR="00A55817">
        <w:rPr>
          <w:rFonts w:ascii="Times New Roman" w:hAnsi="Times New Roman" w:cs="Times New Roman"/>
        </w:rPr>
        <w:t>that speak to the program research and development outcomes. Our specific action project outcomes are</w:t>
      </w:r>
      <w:r w:rsidR="00B83BD7" w:rsidRPr="00202EF3">
        <w:rPr>
          <w:rFonts w:ascii="Times New Roman" w:hAnsi="Times New Roman" w:cs="Times New Roman"/>
        </w:rPr>
        <w:t xml:space="preserve"> (</w:t>
      </w:r>
      <w:r w:rsidR="00B83BD7" w:rsidRPr="002E787B">
        <w:rPr>
          <w:rFonts w:ascii="Times New Roman" w:hAnsi="Times New Roman" w:cs="Times New Roman"/>
          <w:b/>
        </w:rPr>
        <w:t>a</w:t>
      </w:r>
      <w:r w:rsidR="00B83BD7" w:rsidRPr="00202EF3">
        <w:rPr>
          <w:rFonts w:ascii="Times New Roman" w:hAnsi="Times New Roman" w:cs="Times New Roman"/>
        </w:rPr>
        <w:t>) Increased productivity of maize</w:t>
      </w:r>
      <w:r w:rsidR="00070901" w:rsidRPr="00202EF3">
        <w:rPr>
          <w:rFonts w:ascii="Times New Roman" w:hAnsi="Times New Roman" w:cs="Times New Roman"/>
        </w:rPr>
        <w:t xml:space="preserve"> and legume</w:t>
      </w:r>
      <w:r w:rsidR="00B83BD7" w:rsidRPr="00202EF3">
        <w:rPr>
          <w:rFonts w:ascii="Times New Roman" w:hAnsi="Times New Roman" w:cs="Times New Roman"/>
        </w:rPr>
        <w:t xml:space="preserve"> -based </w:t>
      </w:r>
      <w:r w:rsidR="00202EF3">
        <w:rPr>
          <w:rFonts w:ascii="Times New Roman" w:hAnsi="Times New Roman" w:cs="Times New Roman"/>
        </w:rPr>
        <w:t>cropping</w:t>
      </w:r>
      <w:r w:rsidR="00202EF3" w:rsidRPr="00202EF3">
        <w:rPr>
          <w:rFonts w:ascii="Times New Roman" w:hAnsi="Times New Roman" w:cs="Times New Roman"/>
        </w:rPr>
        <w:t xml:space="preserve"> </w:t>
      </w:r>
      <w:r w:rsidR="00B83BD7" w:rsidRPr="00202EF3">
        <w:rPr>
          <w:rFonts w:ascii="Times New Roman" w:hAnsi="Times New Roman" w:cs="Times New Roman"/>
        </w:rPr>
        <w:t xml:space="preserve">systems </w:t>
      </w:r>
      <w:r w:rsidR="00202EF3">
        <w:rPr>
          <w:rFonts w:ascii="Times New Roman" w:hAnsi="Times New Roman" w:cs="Times New Roman"/>
        </w:rPr>
        <w:t xml:space="preserve">with yield increases of </w:t>
      </w:r>
      <w:r w:rsidR="00B83BD7" w:rsidRPr="00202EF3">
        <w:rPr>
          <w:rFonts w:ascii="Times New Roman" w:hAnsi="Times New Roman" w:cs="Times New Roman"/>
        </w:rPr>
        <w:t xml:space="preserve">up to 100% </w:t>
      </w:r>
      <w:r w:rsidR="00202EF3">
        <w:rPr>
          <w:rFonts w:ascii="Times New Roman" w:hAnsi="Times New Roman" w:cs="Times New Roman"/>
        </w:rPr>
        <w:t xml:space="preserve">and 80% </w:t>
      </w:r>
      <w:r w:rsidR="00B83BD7" w:rsidRPr="00202EF3">
        <w:rPr>
          <w:rFonts w:ascii="Times New Roman" w:hAnsi="Times New Roman" w:cs="Times New Roman"/>
        </w:rPr>
        <w:t xml:space="preserve">for </w:t>
      </w:r>
      <w:r w:rsidR="00070901" w:rsidRPr="00202EF3">
        <w:rPr>
          <w:rFonts w:ascii="Times New Roman" w:hAnsi="Times New Roman" w:cs="Times New Roman"/>
        </w:rPr>
        <w:t>maize</w:t>
      </w:r>
      <w:r w:rsidR="00B83BD7" w:rsidRPr="00202EF3">
        <w:rPr>
          <w:rFonts w:ascii="Times New Roman" w:hAnsi="Times New Roman" w:cs="Times New Roman"/>
        </w:rPr>
        <w:t xml:space="preserve"> </w:t>
      </w:r>
      <w:r w:rsidR="002E787B">
        <w:rPr>
          <w:rFonts w:ascii="Times New Roman" w:hAnsi="Times New Roman" w:cs="Times New Roman"/>
        </w:rPr>
        <w:t xml:space="preserve">and </w:t>
      </w:r>
      <w:r w:rsidR="00202EF3">
        <w:rPr>
          <w:rFonts w:ascii="Times New Roman" w:hAnsi="Times New Roman" w:cs="Times New Roman"/>
        </w:rPr>
        <w:t>pigeon</w:t>
      </w:r>
      <w:r w:rsidR="002E787B">
        <w:rPr>
          <w:rFonts w:ascii="Times New Roman" w:hAnsi="Times New Roman" w:cs="Times New Roman"/>
        </w:rPr>
        <w:t xml:space="preserve"> pea</w:t>
      </w:r>
      <w:r w:rsidR="00B83BD7" w:rsidRPr="00202EF3">
        <w:rPr>
          <w:rFonts w:ascii="Times New Roman" w:hAnsi="Times New Roman" w:cs="Times New Roman"/>
        </w:rPr>
        <w:t xml:space="preserve"> </w:t>
      </w:r>
      <w:r w:rsidR="002E787B">
        <w:rPr>
          <w:rFonts w:ascii="Times New Roman" w:hAnsi="Times New Roman" w:cs="Times New Roman"/>
        </w:rPr>
        <w:t xml:space="preserve">respectively </w:t>
      </w:r>
      <w:r w:rsidR="002E1132">
        <w:rPr>
          <w:rFonts w:ascii="Times New Roman" w:hAnsi="Times New Roman" w:cs="Times New Roman"/>
        </w:rPr>
        <w:t>ameliorate</w:t>
      </w:r>
      <w:r w:rsidR="00B83BD7" w:rsidRPr="00676631">
        <w:rPr>
          <w:rFonts w:ascii="Times New Roman" w:hAnsi="Times New Roman" w:cs="Times New Roman"/>
        </w:rPr>
        <w:t xml:space="preserve"> food security</w:t>
      </w:r>
      <w:r w:rsidR="002E1132">
        <w:rPr>
          <w:rFonts w:ascii="Times New Roman" w:hAnsi="Times New Roman" w:cs="Times New Roman"/>
        </w:rPr>
        <w:t xml:space="preserve"> and </w:t>
      </w:r>
      <w:r w:rsidR="00B83BD7" w:rsidRPr="00676631">
        <w:rPr>
          <w:rFonts w:ascii="Times New Roman" w:hAnsi="Times New Roman" w:cs="Times New Roman"/>
        </w:rPr>
        <w:t>nu</w:t>
      </w:r>
      <w:r w:rsidR="00070901" w:rsidRPr="00202EF3">
        <w:rPr>
          <w:rFonts w:ascii="Times New Roman" w:hAnsi="Times New Roman" w:cs="Times New Roman"/>
        </w:rPr>
        <w:t xml:space="preserve">trition </w:t>
      </w:r>
      <w:r w:rsidR="002E1132">
        <w:rPr>
          <w:rFonts w:ascii="Times New Roman" w:hAnsi="Times New Roman" w:cs="Times New Roman"/>
        </w:rPr>
        <w:t xml:space="preserve">security </w:t>
      </w:r>
      <w:r w:rsidR="00070901" w:rsidRPr="00202EF3">
        <w:rPr>
          <w:rFonts w:ascii="Times New Roman" w:hAnsi="Times New Roman" w:cs="Times New Roman"/>
        </w:rPr>
        <w:t xml:space="preserve">and poverty; </w:t>
      </w:r>
      <w:r w:rsidR="00B83BD7" w:rsidRPr="00202EF3">
        <w:rPr>
          <w:rFonts w:ascii="Times New Roman" w:hAnsi="Times New Roman" w:cs="Times New Roman"/>
        </w:rPr>
        <w:t>(</w:t>
      </w:r>
      <w:r w:rsidR="00B83BD7" w:rsidRPr="00AC492F">
        <w:rPr>
          <w:rFonts w:ascii="Times New Roman" w:hAnsi="Times New Roman" w:cs="Times New Roman"/>
          <w:b/>
        </w:rPr>
        <w:t>b</w:t>
      </w:r>
      <w:r w:rsidR="00B83BD7" w:rsidRPr="00202EF3">
        <w:rPr>
          <w:rFonts w:ascii="Times New Roman" w:hAnsi="Times New Roman" w:cs="Times New Roman"/>
        </w:rPr>
        <w:t xml:space="preserve">) Improved land productivity (greater returns to investments, labour productivity and per unit outputs) </w:t>
      </w:r>
      <w:r w:rsidR="002E1132">
        <w:rPr>
          <w:rFonts w:ascii="Times New Roman" w:hAnsi="Times New Roman" w:cs="Times New Roman"/>
        </w:rPr>
        <w:t xml:space="preserve">and ecosystem management </w:t>
      </w:r>
      <w:r w:rsidR="00B83BD7" w:rsidRPr="00202EF3">
        <w:rPr>
          <w:rFonts w:ascii="Times New Roman" w:hAnsi="Times New Roman" w:cs="Times New Roman"/>
        </w:rPr>
        <w:t xml:space="preserve">lead to </w:t>
      </w:r>
      <w:r w:rsidR="002E1132">
        <w:rPr>
          <w:rFonts w:ascii="Times New Roman" w:hAnsi="Times New Roman" w:cs="Times New Roman"/>
        </w:rPr>
        <w:t xml:space="preserve">sustainable </w:t>
      </w:r>
      <w:r w:rsidR="00B83BD7" w:rsidRPr="00202EF3">
        <w:rPr>
          <w:rFonts w:ascii="Times New Roman" w:hAnsi="Times New Roman" w:cs="Times New Roman"/>
        </w:rPr>
        <w:t>resilient</w:t>
      </w:r>
      <w:r w:rsidR="002E787B">
        <w:rPr>
          <w:rFonts w:ascii="Times New Roman" w:hAnsi="Times New Roman" w:cs="Times New Roman"/>
        </w:rPr>
        <w:t xml:space="preserve"> </w:t>
      </w:r>
      <w:r w:rsidR="00B83BD7" w:rsidRPr="00202EF3">
        <w:rPr>
          <w:rFonts w:ascii="Times New Roman" w:hAnsi="Times New Roman" w:cs="Times New Roman"/>
        </w:rPr>
        <w:t>and productive farming and crop</w:t>
      </w:r>
      <w:r w:rsidR="002E787B">
        <w:rPr>
          <w:rFonts w:ascii="Times New Roman" w:hAnsi="Times New Roman" w:cs="Times New Roman"/>
        </w:rPr>
        <w:t>ping</w:t>
      </w:r>
      <w:r w:rsidR="00B83BD7" w:rsidRPr="00202EF3">
        <w:rPr>
          <w:rFonts w:ascii="Times New Roman" w:hAnsi="Times New Roman" w:cs="Times New Roman"/>
        </w:rPr>
        <w:t xml:space="preserve"> systems in </w:t>
      </w:r>
      <w:r w:rsidR="002E1132">
        <w:rPr>
          <w:rFonts w:ascii="Times New Roman" w:hAnsi="Times New Roman" w:cs="Times New Roman"/>
        </w:rPr>
        <w:t>project action</w:t>
      </w:r>
      <w:r w:rsidR="002E787B">
        <w:rPr>
          <w:rFonts w:ascii="Times New Roman" w:hAnsi="Times New Roman" w:cs="Times New Roman"/>
        </w:rPr>
        <w:t xml:space="preserve"> areas</w:t>
      </w:r>
      <w:r w:rsidR="00B83BD7" w:rsidRPr="00202EF3">
        <w:rPr>
          <w:rFonts w:ascii="Times New Roman" w:hAnsi="Times New Roman" w:cs="Times New Roman"/>
        </w:rPr>
        <w:t xml:space="preserve">. Both </w:t>
      </w:r>
      <w:r w:rsidR="002E1132">
        <w:rPr>
          <w:rFonts w:ascii="Times New Roman" w:hAnsi="Times New Roman" w:cs="Times New Roman"/>
        </w:rPr>
        <w:t xml:space="preserve">Project </w:t>
      </w:r>
      <w:r w:rsidR="00B83BD7" w:rsidRPr="00202EF3">
        <w:rPr>
          <w:rFonts w:ascii="Times New Roman" w:hAnsi="Times New Roman" w:cs="Times New Roman"/>
        </w:rPr>
        <w:t xml:space="preserve">outcomes will contribute to the </w:t>
      </w:r>
      <w:r w:rsidR="002E1132">
        <w:rPr>
          <w:rFonts w:ascii="Times New Roman" w:hAnsi="Times New Roman" w:cs="Times New Roman"/>
        </w:rPr>
        <w:t>P</w:t>
      </w:r>
      <w:r w:rsidR="00B83BD7" w:rsidRPr="00202EF3">
        <w:rPr>
          <w:rFonts w:ascii="Times New Roman" w:hAnsi="Times New Roman" w:cs="Times New Roman"/>
        </w:rPr>
        <w:t>rogramme objective</w:t>
      </w:r>
      <w:r w:rsidR="002E1132">
        <w:rPr>
          <w:rFonts w:ascii="Times New Roman" w:hAnsi="Times New Roman" w:cs="Times New Roman"/>
        </w:rPr>
        <w:t>s</w:t>
      </w:r>
      <w:r w:rsidR="00B83BD7" w:rsidRPr="00202EF3">
        <w:rPr>
          <w:rFonts w:ascii="Times New Roman" w:hAnsi="Times New Roman" w:cs="Times New Roman"/>
        </w:rPr>
        <w:t xml:space="preserve"> </w:t>
      </w:r>
      <w:r w:rsidR="002E1132">
        <w:rPr>
          <w:rFonts w:ascii="Times New Roman" w:hAnsi="Times New Roman" w:cs="Times New Roman"/>
        </w:rPr>
        <w:t>1, 2</w:t>
      </w:r>
      <w:r w:rsidR="002E1132" w:rsidRPr="00202EF3">
        <w:rPr>
          <w:rFonts w:ascii="Times New Roman" w:hAnsi="Times New Roman" w:cs="Times New Roman"/>
        </w:rPr>
        <w:t xml:space="preserve"> </w:t>
      </w:r>
      <w:r w:rsidR="00B83BD7" w:rsidRPr="00202EF3">
        <w:rPr>
          <w:rFonts w:ascii="Times New Roman" w:hAnsi="Times New Roman" w:cs="Times New Roman"/>
        </w:rPr>
        <w:t xml:space="preserve">and 3 on </w:t>
      </w:r>
      <w:r w:rsidR="002E1132">
        <w:rPr>
          <w:rFonts w:ascii="Times New Roman" w:hAnsi="Times New Roman" w:cs="Times New Roman"/>
        </w:rPr>
        <w:t xml:space="preserve">evaluation and promotion of </w:t>
      </w:r>
      <w:r w:rsidR="002E1132" w:rsidRPr="00AC492F">
        <w:rPr>
          <w:rFonts w:ascii="Times New Roman" w:hAnsi="Times New Roman" w:cs="Times New Roman"/>
        </w:rPr>
        <w:t>demand-driven options for sustainable intensification</w:t>
      </w:r>
      <w:r w:rsidR="002E1132">
        <w:rPr>
          <w:rFonts w:ascii="Times New Roman" w:hAnsi="Times New Roman" w:cs="Times New Roman"/>
        </w:rPr>
        <w:t>,</w:t>
      </w:r>
      <w:r w:rsidR="002E1132">
        <w:rPr>
          <w:rFonts w:cs="Calibri"/>
          <w:sz w:val="24"/>
          <w:szCs w:val="24"/>
        </w:rPr>
        <w:t xml:space="preserve"> </w:t>
      </w:r>
      <w:r w:rsidR="00070901" w:rsidRPr="00202EF3">
        <w:rPr>
          <w:rFonts w:ascii="Times New Roman" w:hAnsi="Times New Roman" w:cs="Times New Roman"/>
        </w:rPr>
        <w:t>s</w:t>
      </w:r>
      <w:r w:rsidR="00B83BD7" w:rsidRPr="00202EF3">
        <w:rPr>
          <w:rFonts w:ascii="Times New Roman" w:hAnsi="Times New Roman" w:cs="Times New Roman"/>
        </w:rPr>
        <w:t>caling</w:t>
      </w:r>
      <w:r w:rsidR="002E1132">
        <w:rPr>
          <w:rFonts w:ascii="Times New Roman" w:hAnsi="Times New Roman" w:cs="Times New Roman"/>
        </w:rPr>
        <w:t>-up</w:t>
      </w:r>
      <w:r w:rsidR="00B83BD7" w:rsidRPr="00202EF3">
        <w:rPr>
          <w:rFonts w:ascii="Times New Roman" w:hAnsi="Times New Roman" w:cs="Times New Roman"/>
        </w:rPr>
        <w:t xml:space="preserve"> </w:t>
      </w:r>
      <w:r w:rsidR="002E1132" w:rsidRPr="00202EF3">
        <w:rPr>
          <w:rFonts w:ascii="Times New Roman" w:hAnsi="Times New Roman" w:cs="Times New Roman"/>
        </w:rPr>
        <w:t xml:space="preserve">delivery </w:t>
      </w:r>
      <w:r w:rsidR="00B83BD7" w:rsidRPr="00202EF3">
        <w:rPr>
          <w:rFonts w:ascii="Times New Roman" w:hAnsi="Times New Roman" w:cs="Times New Roman"/>
        </w:rPr>
        <w:t xml:space="preserve">and </w:t>
      </w:r>
      <w:r w:rsidR="002E1132" w:rsidRPr="00AC492F">
        <w:rPr>
          <w:rFonts w:ascii="Times New Roman" w:hAnsi="Times New Roman" w:cs="Times New Roman"/>
        </w:rPr>
        <w:t>maintaining or improving ecosystem stability</w:t>
      </w:r>
      <w:r w:rsidR="002E1132">
        <w:rPr>
          <w:rFonts w:ascii="Times New Roman" w:hAnsi="Times New Roman" w:cs="Times New Roman"/>
        </w:rPr>
        <w:t>.</w:t>
      </w:r>
      <w:r w:rsidR="002E1132">
        <w:rPr>
          <w:rFonts w:cs="Calibri"/>
          <w:sz w:val="24"/>
          <w:szCs w:val="24"/>
        </w:rPr>
        <w:t xml:space="preserve"> </w:t>
      </w:r>
      <w:r w:rsidRPr="00E87576">
        <w:rPr>
          <w:rFonts w:ascii="Times New Roman" w:hAnsi="Times New Roman" w:cs="Times New Roman"/>
        </w:rPr>
        <w:t xml:space="preserve">Actions are clustered into seven work packages for coherence and better delivery. The </w:t>
      </w:r>
      <w:r w:rsidR="00AC492F">
        <w:rPr>
          <w:rFonts w:ascii="Times New Roman" w:hAnsi="Times New Roman" w:cs="Times New Roman"/>
        </w:rPr>
        <w:t xml:space="preserve">7 work </w:t>
      </w:r>
      <w:r w:rsidRPr="00E87576">
        <w:rPr>
          <w:rFonts w:ascii="Times New Roman" w:hAnsi="Times New Roman" w:cs="Times New Roman"/>
        </w:rPr>
        <w:t xml:space="preserve">packages include: (i) </w:t>
      </w:r>
      <w:r w:rsidR="00B958BF" w:rsidRPr="00E87576">
        <w:rPr>
          <w:rFonts w:ascii="Times New Roman" w:hAnsi="Times New Roman" w:cs="Times New Roman"/>
        </w:rPr>
        <w:t>On-farm evaluation of improved legume and cereals varieties for promotional activities, (ii) Integrated soil fertility management in action areas, (iii)</w:t>
      </w:r>
      <w:r w:rsidR="00B83BD7" w:rsidRPr="00E87576">
        <w:rPr>
          <w:rFonts w:ascii="Times New Roman" w:hAnsi="Times New Roman" w:cs="Times New Roman"/>
        </w:rPr>
        <w:t xml:space="preserve"> </w:t>
      </w:r>
      <w:r w:rsidR="00B83BD7" w:rsidRPr="00E87576">
        <w:rPr>
          <w:rFonts w:ascii="Times New Roman" w:hAnsi="Times New Roman" w:cs="Times New Roman"/>
          <w:bCs/>
        </w:rPr>
        <w:t xml:space="preserve">Land management (soil and water conservation), (iv) Post harvest processing, utilization and nutrition, (v) </w:t>
      </w:r>
      <w:r w:rsidR="00B83BD7" w:rsidRPr="00676631">
        <w:rPr>
          <w:rFonts w:ascii="Times New Roman" w:hAnsi="Times New Roman" w:cs="Times New Roman"/>
        </w:rPr>
        <w:t>Crop livestock and poultry integration and productivity enhancement, (ix)</w:t>
      </w:r>
      <w:r w:rsidR="00B83BD7" w:rsidRPr="00202EF3">
        <w:rPr>
          <w:rFonts w:ascii="Times New Roman" w:hAnsi="Times New Roman" w:cs="Times New Roman"/>
          <w:bCs/>
        </w:rPr>
        <w:t xml:space="preserve"> </w:t>
      </w:r>
      <w:r w:rsidR="00B83BD7" w:rsidRPr="00202EF3">
        <w:rPr>
          <w:rFonts w:ascii="Times New Roman" w:hAnsi="Times New Roman" w:cs="Times New Roman"/>
        </w:rPr>
        <w:t>Characterization of Africa RISING sites</w:t>
      </w:r>
      <w:r w:rsidR="00B83BD7" w:rsidRPr="00202EF3">
        <w:rPr>
          <w:rFonts w:ascii="Times New Roman" w:hAnsi="Times New Roman" w:cs="Times New Roman"/>
          <w:bCs/>
        </w:rPr>
        <w:t xml:space="preserve"> and (vii) Lesson learning, networking and coordination. The activities will build on efforts by NAFAKA</w:t>
      </w:r>
      <w:r w:rsidR="00AC492F">
        <w:rPr>
          <w:rFonts w:ascii="Times New Roman" w:hAnsi="Times New Roman" w:cs="Times New Roman"/>
          <w:bCs/>
        </w:rPr>
        <w:t>.</w:t>
      </w:r>
      <w:r w:rsidR="00B83BD7" w:rsidRPr="00202EF3">
        <w:rPr>
          <w:rFonts w:ascii="Times New Roman" w:hAnsi="Times New Roman" w:cs="Times New Roman"/>
          <w:bCs/>
        </w:rPr>
        <w:t xml:space="preserve"> </w:t>
      </w:r>
    </w:p>
    <w:p w:rsidR="009270E8" w:rsidRPr="00CE5777" w:rsidRDefault="003302AE" w:rsidP="009270E8">
      <w:pPr>
        <w:pStyle w:val="Heading1"/>
        <w:rPr>
          <w:rFonts w:ascii="Times New Roman" w:hAnsi="Times New Roman" w:cs="Times New Roman"/>
          <w:color w:val="auto"/>
          <w:sz w:val="22"/>
          <w:szCs w:val="22"/>
          <w:lang w:val="en-GB"/>
        </w:rPr>
      </w:pPr>
      <w:bookmarkStart w:id="1" w:name="_Toc216875182"/>
      <w:r w:rsidRPr="00CE5777">
        <w:rPr>
          <w:rFonts w:ascii="Times New Roman" w:hAnsi="Times New Roman" w:cs="Times New Roman"/>
          <w:color w:val="auto"/>
          <w:sz w:val="22"/>
          <w:szCs w:val="22"/>
          <w:lang w:val="en-GB"/>
        </w:rPr>
        <w:t>1. DESCRIPTION OF INTENDED WORK PLAN</w:t>
      </w:r>
      <w:bookmarkEnd w:id="1"/>
    </w:p>
    <w:p w:rsidR="009270E8" w:rsidRPr="00CE5777" w:rsidRDefault="00CF0859" w:rsidP="009270E8">
      <w:pPr>
        <w:pStyle w:val="Heading2"/>
        <w:rPr>
          <w:rFonts w:ascii="Times New Roman" w:hAnsi="Times New Roman" w:cs="Times New Roman"/>
          <w:color w:val="auto"/>
          <w:sz w:val="22"/>
          <w:szCs w:val="22"/>
          <w:lang w:val="en-GB"/>
        </w:rPr>
      </w:pPr>
      <w:bookmarkStart w:id="2" w:name="_Toc216875183"/>
      <w:r w:rsidRPr="00CE5777">
        <w:rPr>
          <w:rFonts w:ascii="Times New Roman" w:hAnsi="Times New Roman" w:cs="Times New Roman"/>
          <w:color w:val="auto"/>
          <w:sz w:val="22"/>
          <w:szCs w:val="22"/>
          <w:lang w:val="en-GB"/>
        </w:rPr>
        <w:t>1.1</w:t>
      </w:r>
      <w:r w:rsidR="009270E8" w:rsidRPr="00CE5777">
        <w:rPr>
          <w:rFonts w:ascii="Times New Roman" w:hAnsi="Times New Roman" w:cs="Times New Roman"/>
          <w:color w:val="auto"/>
          <w:sz w:val="22"/>
          <w:szCs w:val="22"/>
          <w:lang w:val="en-GB"/>
        </w:rPr>
        <w:t xml:space="preserve"> The problem</w:t>
      </w:r>
      <w:bookmarkEnd w:id="2"/>
    </w:p>
    <w:p w:rsidR="001E2FAE" w:rsidRPr="00CE5777" w:rsidRDefault="009270E8" w:rsidP="001E2FAE">
      <w:pPr>
        <w:widowControl w:val="0"/>
        <w:autoSpaceDE w:val="0"/>
        <w:autoSpaceDN w:val="0"/>
        <w:adjustRightInd w:val="0"/>
        <w:spacing w:after="120" w:line="240" w:lineRule="auto"/>
        <w:jc w:val="both"/>
        <w:rPr>
          <w:rFonts w:ascii="Times New Roman" w:eastAsiaTheme="minorEastAsia" w:hAnsi="Times New Roman" w:cs="Times New Roman"/>
        </w:rPr>
      </w:pPr>
      <w:r w:rsidRPr="00CE5777">
        <w:rPr>
          <w:rFonts w:ascii="Times New Roman" w:hAnsi="Times New Roman" w:cs="Times New Roman"/>
        </w:rPr>
        <w:t>Agriculture is a fundamental part of Tanzania’s economy</w:t>
      </w:r>
      <w:r w:rsidR="00AC492F">
        <w:rPr>
          <w:rFonts w:ascii="Times New Roman" w:hAnsi="Times New Roman" w:cs="Times New Roman"/>
        </w:rPr>
        <w:t>.</w:t>
      </w:r>
      <w:r w:rsidRPr="00CE5777">
        <w:rPr>
          <w:rFonts w:ascii="Times New Roman" w:hAnsi="Times New Roman" w:cs="Times New Roman"/>
        </w:rPr>
        <w:t xml:space="preserve"> </w:t>
      </w:r>
      <w:r w:rsidR="00855F56" w:rsidRPr="00CE5777">
        <w:rPr>
          <w:rFonts w:ascii="Times New Roman" w:hAnsi="Times New Roman" w:cs="Times New Roman"/>
        </w:rPr>
        <w:t>In 2010, Tanzania signed the Comprehensive Africa Agricultura</w:t>
      </w:r>
      <w:r w:rsidR="00C562FC" w:rsidRPr="00CE5777">
        <w:rPr>
          <w:rFonts w:ascii="Times New Roman" w:hAnsi="Times New Roman" w:cs="Times New Roman"/>
        </w:rPr>
        <w:t xml:space="preserve">l Development Strategy Compact </w:t>
      </w:r>
      <w:r w:rsidR="00855F56" w:rsidRPr="00CE5777">
        <w:rPr>
          <w:rFonts w:ascii="Times New Roman" w:hAnsi="Times New Roman" w:cs="Times New Roman"/>
        </w:rPr>
        <w:t xml:space="preserve">signaling </w:t>
      </w:r>
      <w:r w:rsidR="00C562FC" w:rsidRPr="00CE5777">
        <w:rPr>
          <w:rFonts w:ascii="Times New Roman" w:hAnsi="Times New Roman" w:cs="Times New Roman"/>
        </w:rPr>
        <w:t xml:space="preserve">commitment to agricultural development as the </w:t>
      </w:r>
      <w:r w:rsidR="00645EDB">
        <w:rPr>
          <w:rFonts w:ascii="Times New Roman" w:hAnsi="Times New Roman" w:cs="Times New Roman"/>
        </w:rPr>
        <w:t>vehicle</w:t>
      </w:r>
      <w:r w:rsidR="00AC492F" w:rsidRPr="00CE5777">
        <w:rPr>
          <w:rFonts w:ascii="Times New Roman" w:hAnsi="Times New Roman" w:cs="Times New Roman"/>
        </w:rPr>
        <w:t xml:space="preserve"> </w:t>
      </w:r>
      <w:r w:rsidR="00202EF3">
        <w:rPr>
          <w:rFonts w:ascii="Times New Roman" w:hAnsi="Times New Roman" w:cs="Times New Roman"/>
        </w:rPr>
        <w:t xml:space="preserve">for </w:t>
      </w:r>
      <w:r w:rsidR="00C562FC" w:rsidRPr="00CE5777">
        <w:rPr>
          <w:rFonts w:ascii="Times New Roman" w:hAnsi="Times New Roman" w:cs="Times New Roman"/>
        </w:rPr>
        <w:t>transformation of the country’s agriculture (URT, 2010</w:t>
      </w:r>
      <w:r w:rsidR="00C562FC" w:rsidRPr="00CE5777">
        <w:rPr>
          <w:rStyle w:val="FootnoteReference"/>
          <w:rFonts w:ascii="Times New Roman" w:hAnsi="Times New Roman" w:cs="Times New Roman"/>
        </w:rPr>
        <w:footnoteReference w:id="1"/>
      </w:r>
      <w:r w:rsidR="00C562FC" w:rsidRPr="00CE5777">
        <w:rPr>
          <w:rFonts w:ascii="Times New Roman" w:hAnsi="Times New Roman" w:cs="Times New Roman"/>
        </w:rPr>
        <w:t>). Today</w:t>
      </w:r>
      <w:r w:rsidR="00A76960" w:rsidRPr="00CE5777">
        <w:rPr>
          <w:rFonts w:ascii="Times New Roman" w:hAnsi="Times New Roman" w:cs="Times New Roman"/>
        </w:rPr>
        <w:t>,</w:t>
      </w:r>
      <w:r w:rsidR="00C562FC" w:rsidRPr="00CE5777">
        <w:rPr>
          <w:rFonts w:ascii="Times New Roman" w:hAnsi="Times New Roman" w:cs="Times New Roman"/>
        </w:rPr>
        <w:t xml:space="preserve"> </w:t>
      </w:r>
      <w:r w:rsidR="00855F56" w:rsidRPr="00CE5777">
        <w:rPr>
          <w:rFonts w:ascii="Times New Roman" w:hAnsi="Times New Roman" w:cs="Times New Roman"/>
        </w:rPr>
        <w:t xml:space="preserve">Tanzania is implementing the Agricultural Sector Development Programme (ASDP) in the mainland and the Agricultural Strategic Plan (ASP) in Zanzibar as home-grown, decentralized, community-led initiatives developed through rigorous multi-stakeholder consultative processes. </w:t>
      </w:r>
      <w:r w:rsidR="001E2FAE" w:rsidRPr="00CE5777">
        <w:rPr>
          <w:rFonts w:ascii="Times New Roman" w:hAnsi="Times New Roman" w:cs="Times New Roman"/>
        </w:rPr>
        <w:t>According to the ASDP</w:t>
      </w:r>
      <w:r w:rsidR="00A76960" w:rsidRPr="00CE5777">
        <w:rPr>
          <w:rFonts w:ascii="Times New Roman" w:hAnsi="Times New Roman" w:cs="Times New Roman"/>
        </w:rPr>
        <w:t>,</w:t>
      </w:r>
      <w:r w:rsidR="001E2FAE" w:rsidRPr="00CE5777">
        <w:rPr>
          <w:rFonts w:ascii="Times New Roman" w:hAnsi="Times New Roman" w:cs="Times New Roman"/>
        </w:rPr>
        <w:t xml:space="preserve"> </w:t>
      </w:r>
      <w:r w:rsidR="001E2FAE" w:rsidRPr="00CE5777">
        <w:rPr>
          <w:rFonts w:ascii="Times New Roman" w:eastAsiaTheme="minorEastAsia" w:hAnsi="Times New Roman" w:cs="Times New Roman"/>
        </w:rPr>
        <w:t xml:space="preserve">about 80 </w:t>
      </w:r>
      <w:r w:rsidR="00B30607" w:rsidRPr="00CE5777">
        <w:rPr>
          <w:rFonts w:ascii="Times New Roman" w:eastAsiaTheme="minorEastAsia" w:hAnsi="Times New Roman" w:cs="Times New Roman"/>
        </w:rPr>
        <w:t>%</w:t>
      </w:r>
      <w:r w:rsidR="001E2FAE" w:rsidRPr="00CE5777">
        <w:rPr>
          <w:rFonts w:ascii="Times New Roman" w:eastAsiaTheme="minorEastAsia" w:hAnsi="Times New Roman" w:cs="Times New Roman"/>
        </w:rPr>
        <w:t xml:space="preserve"> of the poor people in Tanzania live in rural areas </w:t>
      </w:r>
      <w:r w:rsidR="00202EF3">
        <w:rPr>
          <w:rFonts w:ascii="Times New Roman" w:eastAsiaTheme="minorEastAsia" w:hAnsi="Times New Roman" w:cs="Times New Roman"/>
        </w:rPr>
        <w:t>with</w:t>
      </w:r>
      <w:r w:rsidR="00202EF3" w:rsidRPr="00CE5777">
        <w:rPr>
          <w:rFonts w:ascii="Times New Roman" w:eastAsiaTheme="minorEastAsia" w:hAnsi="Times New Roman" w:cs="Times New Roman"/>
        </w:rPr>
        <w:t xml:space="preserve"> </w:t>
      </w:r>
      <w:r w:rsidR="001E2FAE" w:rsidRPr="00CE5777">
        <w:rPr>
          <w:rFonts w:ascii="Times New Roman" w:eastAsiaTheme="minorEastAsia" w:hAnsi="Times New Roman" w:cs="Times New Roman"/>
        </w:rPr>
        <w:t>agriculture account</w:t>
      </w:r>
      <w:r w:rsidR="00202EF3">
        <w:rPr>
          <w:rFonts w:ascii="Times New Roman" w:eastAsiaTheme="minorEastAsia" w:hAnsi="Times New Roman" w:cs="Times New Roman"/>
        </w:rPr>
        <w:t>ing</w:t>
      </w:r>
      <w:r w:rsidR="001E2FAE" w:rsidRPr="00CE5777">
        <w:rPr>
          <w:rFonts w:ascii="Times New Roman" w:eastAsiaTheme="minorEastAsia" w:hAnsi="Times New Roman" w:cs="Times New Roman"/>
        </w:rPr>
        <w:t xml:space="preserve"> for 75</w:t>
      </w:r>
      <w:r w:rsidR="00AC492F">
        <w:rPr>
          <w:rFonts w:ascii="Times New Roman" w:eastAsiaTheme="minorEastAsia" w:hAnsi="Times New Roman" w:cs="Times New Roman"/>
        </w:rPr>
        <w:t>%</w:t>
      </w:r>
      <w:r w:rsidR="001E2FAE" w:rsidRPr="00CE5777">
        <w:rPr>
          <w:rFonts w:ascii="Times New Roman" w:eastAsiaTheme="minorEastAsia" w:hAnsi="Times New Roman" w:cs="Times New Roman"/>
        </w:rPr>
        <w:t xml:space="preserve"> of rural household incomes</w:t>
      </w:r>
      <w:r w:rsidR="00202EF3">
        <w:rPr>
          <w:rFonts w:ascii="Times New Roman" w:eastAsiaTheme="minorEastAsia" w:hAnsi="Times New Roman" w:cs="Times New Roman"/>
        </w:rPr>
        <w:t>.</w:t>
      </w:r>
      <w:r w:rsidR="001E2FAE" w:rsidRPr="00CE5777">
        <w:rPr>
          <w:rFonts w:ascii="Times New Roman" w:eastAsiaTheme="minorEastAsia" w:hAnsi="Times New Roman" w:cs="Times New Roman"/>
        </w:rPr>
        <w:t xml:space="preserve"> </w:t>
      </w:r>
      <w:r w:rsidR="00202EF3">
        <w:rPr>
          <w:rFonts w:ascii="Times New Roman" w:eastAsiaTheme="minorEastAsia" w:hAnsi="Times New Roman" w:cs="Times New Roman"/>
        </w:rPr>
        <w:t xml:space="preserve">Thus </w:t>
      </w:r>
      <w:r w:rsidR="001E2FAE" w:rsidRPr="00CE5777">
        <w:rPr>
          <w:rFonts w:ascii="Times New Roman" w:eastAsiaTheme="minorEastAsia" w:hAnsi="Times New Roman" w:cs="Times New Roman"/>
        </w:rPr>
        <w:t xml:space="preserve">significant reductions in overall poverty levels, particularly rural poverty, </w:t>
      </w:r>
      <w:r w:rsidR="00202EF3">
        <w:rPr>
          <w:rFonts w:ascii="Times New Roman" w:eastAsiaTheme="minorEastAsia" w:hAnsi="Times New Roman" w:cs="Times New Roman"/>
        </w:rPr>
        <w:t xml:space="preserve">in Tanzania will </w:t>
      </w:r>
      <w:r w:rsidR="001E2FAE" w:rsidRPr="00CE5777">
        <w:rPr>
          <w:rFonts w:ascii="Times New Roman" w:eastAsiaTheme="minorEastAsia" w:hAnsi="Times New Roman" w:cs="Times New Roman"/>
        </w:rPr>
        <w:t>require raising agricultural incomes</w:t>
      </w:r>
      <w:r w:rsidR="00AA33B8">
        <w:rPr>
          <w:rFonts w:ascii="Times New Roman" w:eastAsiaTheme="minorEastAsia" w:hAnsi="Times New Roman" w:cs="Times New Roman"/>
        </w:rPr>
        <w:t>.</w:t>
      </w:r>
      <w:r w:rsidR="00202EF3">
        <w:rPr>
          <w:rFonts w:ascii="Times New Roman" w:eastAsiaTheme="minorEastAsia" w:hAnsi="Times New Roman" w:cs="Times New Roman"/>
        </w:rPr>
        <w:t xml:space="preserve"> </w:t>
      </w:r>
    </w:p>
    <w:p w:rsidR="00202EF3" w:rsidRDefault="00EE664F" w:rsidP="00C562FC">
      <w:pPr>
        <w:jc w:val="both"/>
        <w:rPr>
          <w:rFonts w:ascii="Times New Roman" w:hAnsi="Times New Roman" w:cs="Times New Roman"/>
        </w:rPr>
      </w:pPr>
      <w:r>
        <w:rPr>
          <w:rFonts w:ascii="Times New Roman" w:hAnsi="Times New Roman" w:cs="Times New Roman"/>
          <w:noProof/>
        </w:rPr>
        <w:pict>
          <v:shapetype id="_x0000_t202" coordsize="21600,21600" o:spt="202" path="m,l,21600r21600,l21600,xe">
            <v:stroke joinstyle="miter"/>
            <v:path gradientshapeok="t" o:connecttype="rect"/>
          </v:shapetype>
          <v:shape id="Text Box 3" o:spid="_x0000_s1026" type="#_x0000_t202" style="position:absolute;left:0;text-align:left;margin-left:0;margin-top:17.55pt;width:455.75pt;height:136.7pt;z-index:251661312;visibility:visible;mso-wrap-style:non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" fillcolor="#e5b8b7 [1301]" stroked="f">
            <v:path arrowok="t"/>
            <v:textbox style="mso-fit-shape-to-text:t">
              <w:txbxContent>
                <w:p w:rsidR="00620585" w:rsidRDefault="00620585" w:rsidP="00202EF3">
                  <w:pPr>
                    <w:widowControl w:val="0"/>
                    <w:autoSpaceDE w:val="0"/>
                    <w:autoSpaceDN w:val="0"/>
                    <w:adjustRightInd w:val="0"/>
                    <w:spacing w:before="120" w:after="120"/>
                    <w:jc w:val="both"/>
                    <w:rPr>
                      <w:rFonts w:ascii="Arial Narrow" w:eastAsiaTheme="minorEastAsia" w:hAnsi="Arial Narrow" w:cs="Arial"/>
                      <w:sz w:val="20"/>
                      <w:szCs w:val="20"/>
                    </w:rPr>
                  </w:pPr>
                  <w:r w:rsidRPr="001E2FAE">
                    <w:rPr>
                      <w:rFonts w:ascii="Arial Narrow" w:eastAsiaTheme="minorEastAsia" w:hAnsi="Arial Narrow" w:cs="Arial"/>
                      <w:sz w:val="20"/>
                      <w:szCs w:val="20"/>
                    </w:rPr>
                    <w:t>Key constraints to achieving Tanzania’s agricultural growth</w:t>
                  </w:r>
                  <w:r>
                    <w:rPr>
                      <w:rFonts w:ascii="Arial Narrow" w:eastAsiaTheme="minorEastAsia" w:hAnsi="Arial Narrow" w:cs="Arial"/>
                      <w:sz w:val="20"/>
                      <w:szCs w:val="20"/>
                    </w:rPr>
                    <w:t xml:space="preserve"> targets include among others, </w:t>
                  </w:r>
                </w:p>
                <w:p w:rsidR="00620585" w:rsidRDefault="00620585" w:rsidP="00202EF3">
                  <w:pPr>
                    <w:pStyle w:val="ListParagraph"/>
                    <w:widowControl w:val="0"/>
                    <w:numPr>
                      <w:ilvl w:val="0"/>
                      <w:numId w:val="5"/>
                    </w:numPr>
                    <w:autoSpaceDE w:val="0"/>
                    <w:autoSpaceDN w:val="0"/>
                    <w:adjustRightInd w:val="0"/>
                    <w:spacing w:before="120" w:after="120"/>
                    <w:ind w:left="567" w:hanging="567"/>
                    <w:jc w:val="both"/>
                    <w:rPr>
                      <w:rFonts w:ascii="Arial Narrow" w:eastAsiaTheme="minorEastAsia" w:hAnsi="Arial Narrow" w:cs="Arial"/>
                      <w:sz w:val="20"/>
                    </w:rPr>
                  </w:pPr>
                  <w:r w:rsidRPr="001E2FAE">
                    <w:rPr>
                      <w:rFonts w:ascii="Arial Narrow" w:eastAsiaTheme="minorEastAsia" w:hAnsi="Arial Narrow" w:cs="Arial"/>
                      <w:sz w:val="20"/>
                    </w:rPr>
                    <w:t xml:space="preserve">Under-investment in productivity enhancing technologies. </w:t>
                  </w:r>
                </w:p>
                <w:p w:rsidR="00620585" w:rsidRDefault="00620585" w:rsidP="00202EF3">
                  <w:pPr>
                    <w:pStyle w:val="ListParagraph"/>
                    <w:widowControl w:val="0"/>
                    <w:numPr>
                      <w:ilvl w:val="0"/>
                      <w:numId w:val="5"/>
                    </w:numPr>
                    <w:autoSpaceDE w:val="0"/>
                    <w:autoSpaceDN w:val="0"/>
                    <w:adjustRightInd w:val="0"/>
                    <w:spacing w:before="120" w:after="120"/>
                    <w:ind w:left="567" w:hanging="567"/>
                    <w:jc w:val="both"/>
                    <w:rPr>
                      <w:rFonts w:ascii="Arial Narrow" w:eastAsiaTheme="minorEastAsia" w:hAnsi="Arial Narrow" w:cs="Arial"/>
                      <w:sz w:val="20"/>
                    </w:rPr>
                  </w:pPr>
                  <w:r w:rsidRPr="001E2FAE">
                    <w:rPr>
                      <w:rFonts w:ascii="Arial Narrow" w:eastAsiaTheme="minorEastAsia" w:hAnsi="Arial Narrow" w:cs="Arial"/>
                      <w:sz w:val="20"/>
                    </w:rPr>
                    <w:t>Limited access to technology demand and delivery channels – with 60-75</w:t>
                  </w:r>
                  <w:r>
                    <w:rPr>
                      <w:rFonts w:ascii="Arial Narrow" w:eastAsiaTheme="minorEastAsia" w:hAnsi="Arial Narrow" w:cs="Arial"/>
                      <w:sz w:val="20"/>
                    </w:rPr>
                    <w:t>%</w:t>
                  </w:r>
                  <w:r w:rsidRPr="001E2FAE">
                    <w:rPr>
                      <w:rFonts w:ascii="Arial Narrow" w:eastAsiaTheme="minorEastAsia" w:hAnsi="Arial Narrow" w:cs="Arial"/>
                      <w:sz w:val="20"/>
                    </w:rPr>
                    <w:t xml:space="preserve"> of households estimated to have no contact with research and extension services;</w:t>
                  </w:r>
                </w:p>
                <w:p w:rsidR="00620585" w:rsidRDefault="00620585" w:rsidP="00202EF3">
                  <w:pPr>
                    <w:pStyle w:val="ListParagraph"/>
                    <w:widowControl w:val="0"/>
                    <w:numPr>
                      <w:ilvl w:val="0"/>
                      <w:numId w:val="5"/>
                    </w:numPr>
                    <w:autoSpaceDE w:val="0"/>
                    <w:autoSpaceDN w:val="0"/>
                    <w:adjustRightInd w:val="0"/>
                    <w:spacing w:before="120" w:after="120"/>
                    <w:ind w:left="567" w:hanging="567"/>
                    <w:jc w:val="both"/>
                    <w:rPr>
                      <w:rFonts w:ascii="Arial Narrow" w:eastAsiaTheme="minorEastAsia" w:hAnsi="Arial Narrow" w:cs="Arial"/>
                      <w:sz w:val="20"/>
                    </w:rPr>
                  </w:pPr>
                  <w:r w:rsidRPr="001E2FAE">
                    <w:rPr>
                      <w:rFonts w:ascii="Arial Narrow" w:eastAsiaTheme="minorEastAsia" w:hAnsi="Arial Narrow" w:cs="Arial"/>
                      <w:sz w:val="20"/>
                    </w:rPr>
                    <w:t>Limited access to financing for the uptake of technologies;</w:t>
                  </w:r>
                </w:p>
                <w:p w:rsidR="00620585" w:rsidRPr="001E2FAE" w:rsidRDefault="00620585" w:rsidP="00202EF3">
                  <w:pPr>
                    <w:pStyle w:val="ListParagraph"/>
                    <w:widowControl w:val="0"/>
                    <w:numPr>
                      <w:ilvl w:val="0"/>
                      <w:numId w:val="5"/>
                    </w:numPr>
                    <w:autoSpaceDE w:val="0"/>
                    <w:autoSpaceDN w:val="0"/>
                    <w:adjustRightInd w:val="0"/>
                    <w:spacing w:before="120" w:after="120"/>
                    <w:ind w:left="567" w:hanging="567"/>
                    <w:jc w:val="both"/>
                    <w:rPr>
                      <w:rFonts w:ascii="Arial Narrow" w:eastAsiaTheme="minorEastAsia" w:hAnsi="Arial Narrow" w:cs="Arial"/>
                      <w:sz w:val="20"/>
                    </w:rPr>
                  </w:pPr>
                  <w:r w:rsidRPr="001E2FAE">
                    <w:rPr>
                      <w:rFonts w:ascii="Arial Narrow" w:eastAsiaTheme="minorEastAsia" w:hAnsi="Arial Narrow" w:cs="Arial"/>
                      <w:sz w:val="20"/>
                    </w:rPr>
                    <w:t>Un-managed risks with significant exposure to variability in weather patterns with periodic droughts. The impact of these events is amplified by the dependency on rain fed agriculture and the limited capacity to manage land and water resources;</w:t>
                  </w:r>
                  <w:r w:rsidRPr="001E2FAE">
                    <w:rPr>
                      <w:rFonts w:ascii="Arial" w:eastAsiaTheme="minorEastAsia" w:hAnsi="Arial" w:cs="Arial"/>
                      <w:i/>
                      <w:sz w:val="22"/>
                      <w:szCs w:val="22"/>
                    </w:rPr>
                    <w:t xml:space="preserve"> </w:t>
                  </w:r>
                </w:p>
              </w:txbxContent>
            </v:textbox>
            <w10:wrap type="square"/>
          </v:shape>
        </w:pict>
      </w:r>
    </w:p>
    <w:p w:rsidR="001E2FAE" w:rsidRPr="00CE5777" w:rsidRDefault="001E2FAE" w:rsidP="00C562FC">
      <w:pPr>
        <w:jc w:val="both"/>
        <w:rPr>
          <w:rFonts w:ascii="Times New Roman" w:hAnsi="Times New Roman" w:cs="Times New Roman"/>
        </w:rPr>
      </w:pPr>
      <w:r w:rsidRPr="00CE5777">
        <w:rPr>
          <w:rFonts w:ascii="Times New Roman" w:hAnsi="Times New Roman" w:cs="Times New Roman"/>
        </w:rPr>
        <w:t>Box 1. Key constraints to increas</w:t>
      </w:r>
      <w:r w:rsidR="00AC492F">
        <w:rPr>
          <w:rFonts w:ascii="Times New Roman" w:hAnsi="Times New Roman" w:cs="Times New Roman"/>
        </w:rPr>
        <w:t>ing</w:t>
      </w:r>
      <w:r w:rsidRPr="00CE5777">
        <w:rPr>
          <w:rFonts w:ascii="Times New Roman" w:hAnsi="Times New Roman" w:cs="Times New Roman"/>
        </w:rPr>
        <w:t xml:space="preserve"> productivity in Tanzania agriculture (ASDP, 2005</w:t>
      </w:r>
      <w:r w:rsidRPr="00CE5777">
        <w:rPr>
          <w:rStyle w:val="FootnoteReference"/>
          <w:rFonts w:ascii="Times New Roman" w:hAnsi="Times New Roman" w:cs="Times New Roman"/>
        </w:rPr>
        <w:footnoteReference w:id="2"/>
      </w:r>
      <w:r w:rsidRPr="00CE5777">
        <w:rPr>
          <w:rFonts w:ascii="Times New Roman" w:hAnsi="Times New Roman" w:cs="Times New Roman"/>
        </w:rPr>
        <w:t>)</w:t>
      </w:r>
    </w:p>
    <w:p w:rsidR="00C562FC" w:rsidRPr="00CE5777" w:rsidRDefault="003E2222" w:rsidP="00C562FC">
      <w:pPr>
        <w:jc w:val="both"/>
        <w:rPr>
          <w:rFonts w:ascii="Times New Roman" w:hAnsi="Times New Roman" w:cs="Times New Roman"/>
        </w:rPr>
      </w:pPr>
      <w:r w:rsidRPr="00CE5777">
        <w:rPr>
          <w:rFonts w:ascii="Times New Roman" w:hAnsi="Times New Roman" w:cs="Times New Roman"/>
        </w:rPr>
        <w:lastRenderedPageBreak/>
        <w:t xml:space="preserve">In semiarid zones of Tanzania some of the major challenges to increased </w:t>
      </w:r>
      <w:r w:rsidR="00A12C07" w:rsidRPr="00CE5777">
        <w:rPr>
          <w:rFonts w:ascii="Times New Roman" w:hAnsi="Times New Roman" w:cs="Times New Roman"/>
        </w:rPr>
        <w:t xml:space="preserve">agricultural </w:t>
      </w:r>
      <w:r w:rsidRPr="00CE5777">
        <w:rPr>
          <w:rFonts w:ascii="Times New Roman" w:hAnsi="Times New Roman" w:cs="Times New Roman"/>
        </w:rPr>
        <w:t>productivity include:</w:t>
      </w:r>
    </w:p>
    <w:p w:rsidR="003E2222" w:rsidRPr="00CE5777" w:rsidRDefault="003E2222" w:rsidP="009320D5">
      <w:pPr>
        <w:pStyle w:val="ListParagraph"/>
        <w:numPr>
          <w:ilvl w:val="0"/>
          <w:numId w:val="3"/>
        </w:numPr>
        <w:spacing w:before="120" w:after="120"/>
        <w:ind w:left="714" w:hanging="357"/>
        <w:jc w:val="both"/>
        <w:rPr>
          <w:sz w:val="22"/>
          <w:szCs w:val="22"/>
        </w:rPr>
      </w:pPr>
      <w:r w:rsidRPr="00CE5777">
        <w:rPr>
          <w:b/>
          <w:sz w:val="22"/>
          <w:szCs w:val="22"/>
        </w:rPr>
        <w:t>Low productivity of crops and livestock sub sectors</w:t>
      </w:r>
      <w:r w:rsidR="009320D5" w:rsidRPr="00CE5777">
        <w:rPr>
          <w:sz w:val="22"/>
          <w:szCs w:val="22"/>
        </w:rPr>
        <w:t xml:space="preserve">. </w:t>
      </w:r>
      <w:r w:rsidR="009320D5" w:rsidRPr="00CE5777">
        <w:rPr>
          <w:rFonts w:eastAsiaTheme="minorEastAsia"/>
          <w:sz w:val="22"/>
          <w:szCs w:val="22"/>
        </w:rPr>
        <w:t>People living in arid and semi-arid regions that depend exclusively on livestock and food crop production.</w:t>
      </w:r>
    </w:p>
    <w:p w:rsidR="003E2222" w:rsidRPr="00CE5777" w:rsidRDefault="009320D5" w:rsidP="009320D5">
      <w:pPr>
        <w:pStyle w:val="ListParagraph"/>
        <w:numPr>
          <w:ilvl w:val="0"/>
          <w:numId w:val="3"/>
        </w:numPr>
        <w:spacing w:before="120" w:after="120"/>
        <w:ind w:left="714" w:hanging="357"/>
        <w:jc w:val="both"/>
        <w:rPr>
          <w:sz w:val="22"/>
          <w:szCs w:val="22"/>
        </w:rPr>
      </w:pPr>
      <w:r w:rsidRPr="00CE5777">
        <w:rPr>
          <w:b/>
          <w:sz w:val="22"/>
          <w:szCs w:val="22"/>
        </w:rPr>
        <w:t>Fragility of production to market systems</w:t>
      </w:r>
      <w:r w:rsidRPr="00CE5777">
        <w:rPr>
          <w:sz w:val="22"/>
          <w:szCs w:val="22"/>
        </w:rPr>
        <w:t xml:space="preserve">. </w:t>
      </w:r>
      <w:r w:rsidRPr="00CE5777">
        <w:rPr>
          <w:rFonts w:eastAsiaTheme="minorEastAsia"/>
          <w:sz w:val="22"/>
          <w:szCs w:val="22"/>
        </w:rPr>
        <w:t xml:space="preserve">Their systems are </w:t>
      </w:r>
      <w:r w:rsidRPr="00CE5777">
        <w:rPr>
          <w:sz w:val="22"/>
          <w:szCs w:val="22"/>
        </w:rPr>
        <w:t>f</w:t>
      </w:r>
      <w:r w:rsidR="003E2222" w:rsidRPr="00CE5777">
        <w:rPr>
          <w:sz w:val="22"/>
          <w:szCs w:val="22"/>
        </w:rPr>
        <w:t xml:space="preserve">ragile systems </w:t>
      </w:r>
      <w:r w:rsidRPr="00CE5777">
        <w:rPr>
          <w:sz w:val="22"/>
          <w:szCs w:val="22"/>
        </w:rPr>
        <w:t xml:space="preserve">and therefore without interventions cannot support high levels of </w:t>
      </w:r>
      <w:r w:rsidR="003E2222" w:rsidRPr="00CE5777">
        <w:rPr>
          <w:sz w:val="22"/>
          <w:szCs w:val="22"/>
        </w:rPr>
        <w:t>crops and livestock</w:t>
      </w:r>
      <w:r w:rsidRPr="00CE5777">
        <w:rPr>
          <w:sz w:val="22"/>
          <w:szCs w:val="22"/>
        </w:rPr>
        <w:t xml:space="preserve"> production. </w:t>
      </w:r>
    </w:p>
    <w:p w:rsidR="003E2222" w:rsidRPr="00CE5777" w:rsidRDefault="00A96CAD" w:rsidP="009320D5">
      <w:pPr>
        <w:pStyle w:val="ListParagraph"/>
        <w:numPr>
          <w:ilvl w:val="0"/>
          <w:numId w:val="3"/>
        </w:numPr>
        <w:spacing w:before="120" w:after="120"/>
        <w:ind w:left="714" w:hanging="357"/>
        <w:jc w:val="both"/>
        <w:rPr>
          <w:sz w:val="22"/>
          <w:szCs w:val="22"/>
        </w:rPr>
      </w:pPr>
      <w:r w:rsidRPr="00CE5777">
        <w:rPr>
          <w:b/>
          <w:sz w:val="22"/>
          <w:szCs w:val="22"/>
        </w:rPr>
        <w:t>Vulnerability of communities</w:t>
      </w:r>
      <w:r w:rsidRPr="00CE5777">
        <w:rPr>
          <w:sz w:val="22"/>
          <w:szCs w:val="22"/>
        </w:rPr>
        <w:t xml:space="preserve">. </w:t>
      </w:r>
      <w:r w:rsidR="003E2222" w:rsidRPr="00CE5777">
        <w:rPr>
          <w:sz w:val="22"/>
          <w:szCs w:val="22"/>
        </w:rPr>
        <w:t>High vulnerability of communities living in such communities to weather and other natural disaster related challenges</w:t>
      </w:r>
      <w:r w:rsidRPr="00CE5777">
        <w:rPr>
          <w:sz w:val="22"/>
          <w:szCs w:val="22"/>
        </w:rPr>
        <w:t>.</w:t>
      </w:r>
      <w:r w:rsidRPr="00CE5777">
        <w:rPr>
          <w:rFonts w:eastAsiaTheme="minorEastAsia"/>
          <w:sz w:val="22"/>
          <w:szCs w:val="22"/>
        </w:rPr>
        <w:t xml:space="preserve"> </w:t>
      </w:r>
      <w:r w:rsidR="007E1E2B" w:rsidRPr="00CE5777">
        <w:rPr>
          <w:rFonts w:eastAsiaTheme="minorEastAsia"/>
          <w:sz w:val="22"/>
          <w:szCs w:val="22"/>
        </w:rPr>
        <w:t xml:space="preserve">The people of the central and northern highlands are nutritionally the most </w:t>
      </w:r>
      <w:r w:rsidR="009B6B39" w:rsidRPr="00CE5777">
        <w:rPr>
          <w:rFonts w:eastAsiaTheme="minorEastAsia"/>
          <w:sz w:val="22"/>
          <w:szCs w:val="22"/>
        </w:rPr>
        <w:t>deficient;</w:t>
      </w:r>
      <w:r w:rsidR="007E1E2B" w:rsidRPr="00CE5777">
        <w:rPr>
          <w:rFonts w:eastAsiaTheme="minorEastAsia"/>
          <w:sz w:val="22"/>
          <w:szCs w:val="22"/>
        </w:rPr>
        <w:t xml:space="preserve"> register the severest levels of poverty (IFAD</w:t>
      </w:r>
      <w:r w:rsidR="00A62737" w:rsidRPr="00CE5777">
        <w:rPr>
          <w:rStyle w:val="FootnoteReference"/>
          <w:rFonts w:eastAsiaTheme="minorEastAsia"/>
          <w:sz w:val="22"/>
          <w:szCs w:val="22"/>
        </w:rPr>
        <w:footnoteReference w:id="3"/>
      </w:r>
      <w:r w:rsidR="007E1E2B" w:rsidRPr="00CE5777">
        <w:rPr>
          <w:rFonts w:eastAsiaTheme="minorEastAsia"/>
          <w:sz w:val="22"/>
          <w:szCs w:val="22"/>
        </w:rPr>
        <w:t>, 2001)</w:t>
      </w:r>
      <w:r w:rsidR="009320D5" w:rsidRPr="00CE5777">
        <w:rPr>
          <w:rFonts w:eastAsiaTheme="minorEastAsia"/>
          <w:sz w:val="22"/>
          <w:szCs w:val="22"/>
        </w:rPr>
        <w:t>.</w:t>
      </w:r>
    </w:p>
    <w:p w:rsidR="003E2222" w:rsidRPr="00CE5777" w:rsidRDefault="003E2222" w:rsidP="009320D5">
      <w:pPr>
        <w:pStyle w:val="ListParagraph"/>
        <w:numPr>
          <w:ilvl w:val="0"/>
          <w:numId w:val="3"/>
        </w:numPr>
        <w:spacing w:before="120" w:after="120"/>
        <w:ind w:left="714" w:hanging="357"/>
        <w:jc w:val="both"/>
        <w:rPr>
          <w:sz w:val="22"/>
          <w:szCs w:val="22"/>
        </w:rPr>
      </w:pPr>
      <w:r w:rsidRPr="00CE5777">
        <w:rPr>
          <w:b/>
          <w:sz w:val="22"/>
          <w:szCs w:val="22"/>
        </w:rPr>
        <w:t>High levels of poverty</w:t>
      </w:r>
      <w:r w:rsidRPr="00CE5777">
        <w:rPr>
          <w:sz w:val="22"/>
          <w:szCs w:val="22"/>
        </w:rPr>
        <w:t xml:space="preserve">: </w:t>
      </w:r>
      <w:r w:rsidR="009320D5" w:rsidRPr="00CE5777">
        <w:rPr>
          <w:rFonts w:eastAsiaTheme="minorEastAsia"/>
          <w:sz w:val="22"/>
          <w:szCs w:val="22"/>
        </w:rPr>
        <w:t>The incidence of poverty varies greatly across the country</w:t>
      </w:r>
      <w:r w:rsidR="00A62737" w:rsidRPr="00CE5777">
        <w:rPr>
          <w:rFonts w:eastAsiaTheme="minorEastAsia"/>
          <w:sz w:val="22"/>
          <w:szCs w:val="22"/>
        </w:rPr>
        <w:t>,</w:t>
      </w:r>
      <w:r w:rsidR="009320D5" w:rsidRPr="00CE5777">
        <w:rPr>
          <w:rFonts w:eastAsiaTheme="minorEastAsia"/>
          <w:sz w:val="22"/>
          <w:szCs w:val="22"/>
        </w:rPr>
        <w:t xml:space="preserve"> but is highest among rural families. </w:t>
      </w:r>
      <w:r w:rsidR="007E1E2B" w:rsidRPr="00CE5777">
        <w:rPr>
          <w:sz w:val="22"/>
          <w:szCs w:val="22"/>
        </w:rPr>
        <w:t>Studies show that Dodoma among the semi</w:t>
      </w:r>
      <w:r w:rsidR="00D353FD" w:rsidRPr="00CE5777">
        <w:rPr>
          <w:sz w:val="22"/>
          <w:szCs w:val="22"/>
        </w:rPr>
        <w:t>-</w:t>
      </w:r>
      <w:r w:rsidR="007E1E2B" w:rsidRPr="00CE5777">
        <w:rPr>
          <w:sz w:val="22"/>
          <w:szCs w:val="22"/>
        </w:rPr>
        <w:t>arid zones of Tanz</w:t>
      </w:r>
      <w:r w:rsidR="009320D5" w:rsidRPr="00CE5777">
        <w:rPr>
          <w:sz w:val="22"/>
          <w:szCs w:val="22"/>
        </w:rPr>
        <w:t>ania has one of the highest per</w:t>
      </w:r>
      <w:r w:rsidR="007E1E2B" w:rsidRPr="00CE5777">
        <w:rPr>
          <w:sz w:val="22"/>
          <w:szCs w:val="22"/>
        </w:rPr>
        <w:t>centage of people living below the fo</w:t>
      </w:r>
      <w:r w:rsidR="009320D5" w:rsidRPr="00CE5777">
        <w:rPr>
          <w:sz w:val="22"/>
          <w:szCs w:val="22"/>
        </w:rPr>
        <w:t>od poverty line at 35.5% and up</w:t>
      </w:r>
      <w:r w:rsidR="007E1E2B" w:rsidRPr="00CE5777">
        <w:rPr>
          <w:sz w:val="22"/>
          <w:szCs w:val="22"/>
        </w:rPr>
        <w:t xml:space="preserve"> to 51.4% based on expenditures</w:t>
      </w:r>
      <w:r w:rsidR="009320D5" w:rsidRPr="00CE5777">
        <w:rPr>
          <w:rStyle w:val="FootnoteReference"/>
          <w:sz w:val="22"/>
          <w:szCs w:val="22"/>
        </w:rPr>
        <w:footnoteReference w:id="4"/>
      </w:r>
    </w:p>
    <w:p w:rsidR="00D353FD" w:rsidRPr="00CE5777" w:rsidRDefault="009270E8" w:rsidP="00D353FD">
      <w:pPr>
        <w:autoSpaceDE w:val="0"/>
        <w:autoSpaceDN w:val="0"/>
        <w:adjustRightInd w:val="0"/>
        <w:spacing w:after="0" w:line="240" w:lineRule="auto"/>
        <w:jc w:val="both"/>
        <w:rPr>
          <w:rFonts w:ascii="Times New Roman" w:hAnsi="Times New Roman" w:cs="Times New Roman"/>
        </w:rPr>
      </w:pPr>
      <w:r w:rsidRPr="00CE5777">
        <w:rPr>
          <w:rFonts w:ascii="Times New Roman" w:hAnsi="Times New Roman" w:cs="Times New Roman"/>
        </w:rPr>
        <w:t xml:space="preserve">This proposed on-farm adoptive and developmental research </w:t>
      </w:r>
      <w:r w:rsidR="0085303D" w:rsidRPr="00CE5777">
        <w:rPr>
          <w:rFonts w:ascii="Times New Roman" w:hAnsi="Times New Roman" w:cs="Times New Roman"/>
        </w:rPr>
        <w:t>collaboration</w:t>
      </w:r>
      <w:r w:rsidRPr="00CE5777">
        <w:rPr>
          <w:rFonts w:ascii="Times New Roman" w:hAnsi="Times New Roman" w:cs="Times New Roman"/>
        </w:rPr>
        <w:t xml:space="preserve"> between researchers from the CGIAR Centers and the NARS, will contribute to enhanced access to and utilization of low-cost technologies </w:t>
      </w:r>
      <w:r w:rsidR="00C12665">
        <w:rPr>
          <w:rFonts w:ascii="Times New Roman" w:hAnsi="Times New Roman" w:cs="Times New Roman"/>
        </w:rPr>
        <w:t>by</w:t>
      </w:r>
      <w:r w:rsidRPr="00CE5777">
        <w:rPr>
          <w:rFonts w:ascii="Times New Roman" w:hAnsi="Times New Roman" w:cs="Times New Roman"/>
        </w:rPr>
        <w:t xml:space="preserve"> p</w:t>
      </w:r>
      <w:r w:rsidR="00CF0859" w:rsidRPr="00CE5777">
        <w:rPr>
          <w:rFonts w:ascii="Times New Roman" w:hAnsi="Times New Roman" w:cs="Times New Roman"/>
        </w:rPr>
        <w:t xml:space="preserve">oor smallholder farmers of Tanzania to improve their productivity. </w:t>
      </w:r>
      <w:r w:rsidRPr="00CE5777">
        <w:rPr>
          <w:rFonts w:ascii="Times New Roman" w:hAnsi="Times New Roman" w:cs="Times New Roman"/>
        </w:rPr>
        <w:t xml:space="preserve">It is based upon an understanding of the physical, economic and social barriers that reduce the effectiveness of smallholder farmers to adopt or adapt improved farming technologies. It offers candidate solutions in a stepwise, iterative manner that will lead to improved food security, better nutrition and environment integrity. It relies heavily on the wider cultivation of recently improved crop cultivars developed for their multiple benefits of food, feed, energy, resilience of production systems and minimizing degradation, but remain under-utilized. The project depends on both improved technologies and integration of nutrition information that link farming and marketing practices to nutrition and health outcomes of vulnerable populations. Increased value addition, income from marketing and other related activities contributes to nutritional status by allowing a diversification of diets with on-farm and purchased foods. The complementarity of </w:t>
      </w:r>
      <w:r w:rsidR="00CF0859" w:rsidRPr="00CE5777">
        <w:rPr>
          <w:rFonts w:ascii="Times New Roman" w:hAnsi="Times New Roman" w:cs="Times New Roman"/>
        </w:rPr>
        <w:t xml:space="preserve">cereals and grain legumes </w:t>
      </w:r>
      <w:r w:rsidRPr="00CE5777">
        <w:rPr>
          <w:rFonts w:ascii="Times New Roman" w:hAnsi="Times New Roman" w:cs="Times New Roman"/>
        </w:rPr>
        <w:t xml:space="preserve">and the integration of livestock </w:t>
      </w:r>
      <w:r w:rsidR="00CF0859" w:rsidRPr="00CE5777">
        <w:rPr>
          <w:rFonts w:ascii="Times New Roman" w:hAnsi="Times New Roman" w:cs="Times New Roman"/>
        </w:rPr>
        <w:t xml:space="preserve">will </w:t>
      </w:r>
      <w:r w:rsidRPr="00CE5777">
        <w:rPr>
          <w:rFonts w:ascii="Times New Roman" w:hAnsi="Times New Roman" w:cs="Times New Roman"/>
        </w:rPr>
        <w:t>all contribute to a balanced household diet</w:t>
      </w:r>
      <w:r w:rsidR="00A12C07" w:rsidRPr="00CE5777">
        <w:rPr>
          <w:rFonts w:ascii="Times New Roman" w:hAnsi="Times New Roman" w:cs="Times New Roman"/>
        </w:rPr>
        <w:t xml:space="preserve"> and diversified livelihood strategies</w:t>
      </w:r>
      <w:r w:rsidRPr="00CE5777">
        <w:rPr>
          <w:rFonts w:ascii="Times New Roman" w:hAnsi="Times New Roman" w:cs="Times New Roman"/>
        </w:rPr>
        <w:t xml:space="preserve">. </w:t>
      </w:r>
      <w:r w:rsidR="00D353FD" w:rsidRPr="00CE5777">
        <w:rPr>
          <w:rFonts w:ascii="Times New Roman" w:hAnsi="Times New Roman" w:cs="Times New Roman"/>
        </w:rPr>
        <w:t>To this end, method</w:t>
      </w:r>
      <w:r w:rsidR="00A62737" w:rsidRPr="00CE5777">
        <w:rPr>
          <w:rFonts w:ascii="Times New Roman" w:hAnsi="Times New Roman" w:cs="Times New Roman"/>
        </w:rPr>
        <w:t>s</w:t>
      </w:r>
      <w:r w:rsidR="00D353FD" w:rsidRPr="00CE5777">
        <w:rPr>
          <w:rFonts w:ascii="Times New Roman" w:hAnsi="Times New Roman" w:cs="Times New Roman"/>
        </w:rPr>
        <w:t xml:space="preserve"> of eliminating the need for emergency food, </w:t>
      </w:r>
      <w:r w:rsidR="00E523F6" w:rsidRPr="00CE5777">
        <w:rPr>
          <w:rFonts w:ascii="Times New Roman" w:hAnsi="Times New Roman" w:cs="Times New Roman"/>
        </w:rPr>
        <w:t>mal</w:t>
      </w:r>
      <w:r w:rsidR="00D353FD" w:rsidRPr="00CE5777">
        <w:rPr>
          <w:rFonts w:ascii="Times New Roman" w:hAnsi="Times New Roman" w:cs="Times New Roman"/>
        </w:rPr>
        <w:t xml:space="preserve">nutrition and relief effort in semi-arid </w:t>
      </w:r>
      <w:r w:rsidR="00A62737" w:rsidRPr="00CE5777">
        <w:rPr>
          <w:rFonts w:ascii="Times New Roman" w:hAnsi="Times New Roman" w:cs="Times New Roman"/>
        </w:rPr>
        <w:t xml:space="preserve">zones </w:t>
      </w:r>
      <w:r w:rsidR="00D353FD" w:rsidRPr="00CE5777">
        <w:rPr>
          <w:rFonts w:ascii="Times New Roman" w:hAnsi="Times New Roman" w:cs="Times New Roman"/>
        </w:rPr>
        <w:t xml:space="preserve">of </w:t>
      </w:r>
      <w:r w:rsidR="00AA33B8" w:rsidRPr="00E87576">
        <w:rPr>
          <w:rFonts w:ascii="Times New Roman" w:hAnsi="Times New Roman" w:cs="Times New Roman"/>
        </w:rPr>
        <w:t>Kon</w:t>
      </w:r>
      <w:r w:rsidR="00AA33B8" w:rsidRPr="00676631">
        <w:rPr>
          <w:rFonts w:ascii="Times New Roman" w:hAnsi="Times New Roman" w:cs="Times New Roman"/>
        </w:rPr>
        <w:t xml:space="preserve">gwa </w:t>
      </w:r>
      <w:r w:rsidR="00D353FD" w:rsidRPr="00CE5777">
        <w:rPr>
          <w:rFonts w:ascii="Times New Roman" w:hAnsi="Times New Roman" w:cs="Times New Roman"/>
        </w:rPr>
        <w:t xml:space="preserve">and Kiteto Districts in Tanzania during 2012/2013 cropping season would be mainly through increased farm productivity that </w:t>
      </w:r>
      <w:r w:rsidR="00A62737" w:rsidRPr="00CE5777">
        <w:rPr>
          <w:rFonts w:ascii="Times New Roman" w:hAnsi="Times New Roman" w:cs="Times New Roman"/>
        </w:rPr>
        <w:t xml:space="preserve">are underpinned by </w:t>
      </w:r>
      <w:r w:rsidR="00D353FD" w:rsidRPr="00CE5777">
        <w:rPr>
          <w:rFonts w:ascii="Times New Roman" w:hAnsi="Times New Roman" w:cs="Times New Roman"/>
        </w:rPr>
        <w:t>sustainable intensification</w:t>
      </w:r>
      <w:r w:rsidR="00A62737" w:rsidRPr="00CE5777">
        <w:rPr>
          <w:rFonts w:ascii="Times New Roman" w:hAnsi="Times New Roman" w:cs="Times New Roman"/>
        </w:rPr>
        <w:t xml:space="preserve"> principles</w:t>
      </w:r>
      <w:r w:rsidR="00D353FD" w:rsidRPr="00CE5777">
        <w:rPr>
          <w:rFonts w:ascii="Times New Roman" w:hAnsi="Times New Roman" w:cs="Times New Roman"/>
        </w:rPr>
        <w:t xml:space="preserve">. The proposed project seeks to introduce promising early and drought tolerant maize varieties, inorganic/ organic fertilizers and legume crops </w:t>
      </w:r>
      <w:r w:rsidR="009B6B39" w:rsidRPr="00CE5777">
        <w:rPr>
          <w:rFonts w:ascii="Times New Roman" w:hAnsi="Times New Roman" w:cs="Times New Roman"/>
        </w:rPr>
        <w:t>that</w:t>
      </w:r>
      <w:r w:rsidR="00D353FD" w:rsidRPr="00CE5777">
        <w:rPr>
          <w:rFonts w:ascii="Times New Roman" w:hAnsi="Times New Roman" w:cs="Times New Roman"/>
        </w:rPr>
        <w:t xml:space="preserve"> enhance Biological Nitrogen Fixations (BNF) among other</w:t>
      </w:r>
      <w:r w:rsidR="00A62737" w:rsidRPr="00CE5777">
        <w:rPr>
          <w:rFonts w:ascii="Times New Roman" w:hAnsi="Times New Roman" w:cs="Times New Roman"/>
        </w:rPr>
        <w:t>s,</w:t>
      </w:r>
      <w:r w:rsidR="00D353FD" w:rsidRPr="00CE5777">
        <w:rPr>
          <w:rFonts w:ascii="Times New Roman" w:hAnsi="Times New Roman" w:cs="Times New Roman"/>
        </w:rPr>
        <w:t xml:space="preserve"> as a strategy for yield enhancement</w:t>
      </w:r>
      <w:r w:rsidR="00AA33B8">
        <w:rPr>
          <w:rFonts w:ascii="Times New Roman" w:hAnsi="Times New Roman" w:cs="Times New Roman"/>
        </w:rPr>
        <w:t>,</w:t>
      </w:r>
      <w:r w:rsidR="00D353FD" w:rsidRPr="00CE5777">
        <w:rPr>
          <w:rFonts w:ascii="Times New Roman" w:hAnsi="Times New Roman" w:cs="Times New Roman"/>
        </w:rPr>
        <w:t xml:space="preserve"> soil fertility improvement</w:t>
      </w:r>
      <w:r w:rsidR="00AA33B8">
        <w:rPr>
          <w:rFonts w:ascii="Times New Roman" w:hAnsi="Times New Roman" w:cs="Times New Roman"/>
        </w:rPr>
        <w:t xml:space="preserve"> and </w:t>
      </w:r>
      <w:r w:rsidR="00AA33B8" w:rsidRPr="00AA33B8">
        <w:rPr>
          <w:rFonts w:ascii="Times New Roman" w:hAnsi="Times New Roman" w:cs="Times New Roman"/>
        </w:rPr>
        <w:t>ecosystem stability</w:t>
      </w:r>
      <w:r w:rsidR="00D353FD" w:rsidRPr="00CE5777">
        <w:rPr>
          <w:rFonts w:ascii="Times New Roman" w:hAnsi="Times New Roman" w:cs="Times New Roman"/>
        </w:rPr>
        <w:t xml:space="preserve">. </w:t>
      </w:r>
    </w:p>
    <w:p w:rsidR="00D353FD" w:rsidRPr="00CE5777" w:rsidRDefault="00D353FD" w:rsidP="00D353FD">
      <w:pPr>
        <w:autoSpaceDE w:val="0"/>
        <w:autoSpaceDN w:val="0"/>
        <w:adjustRightInd w:val="0"/>
        <w:spacing w:after="0" w:line="240" w:lineRule="auto"/>
        <w:jc w:val="both"/>
        <w:rPr>
          <w:rFonts w:ascii="Times New Roman" w:hAnsi="Times New Roman" w:cs="Times New Roman"/>
          <w:i/>
        </w:rPr>
      </w:pPr>
    </w:p>
    <w:p w:rsidR="009270E8" w:rsidRPr="00CE5777" w:rsidRDefault="00CF0859" w:rsidP="00CF0859">
      <w:pPr>
        <w:pStyle w:val="Heading2"/>
        <w:rPr>
          <w:rFonts w:ascii="Times New Roman" w:hAnsi="Times New Roman" w:cs="Times New Roman"/>
          <w:color w:val="auto"/>
          <w:sz w:val="22"/>
          <w:szCs w:val="22"/>
          <w:lang w:val="en-GB"/>
        </w:rPr>
      </w:pPr>
      <w:bookmarkStart w:id="3" w:name="_Toc216875184"/>
      <w:r w:rsidRPr="00CE5777">
        <w:rPr>
          <w:rFonts w:ascii="Times New Roman" w:hAnsi="Times New Roman" w:cs="Times New Roman"/>
          <w:color w:val="auto"/>
          <w:sz w:val="22"/>
          <w:szCs w:val="22"/>
          <w:lang w:val="en-GB"/>
        </w:rPr>
        <w:t xml:space="preserve">1.2 </w:t>
      </w:r>
      <w:r w:rsidR="00E13B6A" w:rsidRPr="00CE5777">
        <w:rPr>
          <w:rFonts w:ascii="Times New Roman" w:hAnsi="Times New Roman" w:cs="Times New Roman"/>
          <w:color w:val="auto"/>
          <w:sz w:val="22"/>
          <w:szCs w:val="22"/>
          <w:lang w:val="en-GB"/>
        </w:rPr>
        <w:t>Intended outcomes</w:t>
      </w:r>
      <w:r w:rsidR="008E21AB" w:rsidRPr="00CE5777">
        <w:rPr>
          <w:rFonts w:ascii="Times New Roman" w:hAnsi="Times New Roman" w:cs="Times New Roman"/>
          <w:color w:val="auto"/>
          <w:sz w:val="22"/>
          <w:szCs w:val="22"/>
          <w:lang w:val="en-GB"/>
        </w:rPr>
        <w:t xml:space="preserve"> and </w:t>
      </w:r>
      <w:r w:rsidR="00EF50F0" w:rsidRPr="00CE5777">
        <w:rPr>
          <w:rFonts w:ascii="Times New Roman" w:hAnsi="Times New Roman" w:cs="Times New Roman"/>
          <w:color w:val="auto"/>
          <w:sz w:val="22"/>
          <w:szCs w:val="22"/>
          <w:lang w:val="en-GB"/>
        </w:rPr>
        <w:t>underlying assumptions for their achievement</w:t>
      </w:r>
      <w:bookmarkEnd w:id="3"/>
    </w:p>
    <w:p w:rsidR="00E13B6A" w:rsidRPr="00E4638C" w:rsidRDefault="008E21AB" w:rsidP="00E4638C">
      <w:pPr>
        <w:pStyle w:val="Heading3"/>
        <w:rPr>
          <w:rFonts w:ascii="Times New Roman" w:hAnsi="Times New Roman" w:cs="Times New Roman"/>
          <w:color w:val="auto"/>
          <w:lang w:val="en-GB"/>
        </w:rPr>
      </w:pPr>
      <w:bookmarkStart w:id="4" w:name="_Toc216875185"/>
      <w:r w:rsidRPr="00E4638C">
        <w:rPr>
          <w:rFonts w:ascii="Times New Roman" w:hAnsi="Times New Roman" w:cs="Times New Roman"/>
          <w:color w:val="auto"/>
          <w:lang w:val="en-GB"/>
        </w:rPr>
        <w:t>1.2.1 Intended outcomes</w:t>
      </w:r>
      <w:bookmarkEnd w:id="4"/>
    </w:p>
    <w:p w:rsidR="008E21AB" w:rsidRPr="00CE5777" w:rsidRDefault="00C126BA" w:rsidP="00C126BA">
      <w:pPr>
        <w:pStyle w:val="ListParagraph"/>
        <w:numPr>
          <w:ilvl w:val="0"/>
          <w:numId w:val="6"/>
        </w:numPr>
        <w:spacing w:before="120" w:after="120"/>
        <w:ind w:left="1077"/>
        <w:jc w:val="both"/>
        <w:rPr>
          <w:sz w:val="22"/>
          <w:szCs w:val="22"/>
        </w:rPr>
      </w:pPr>
      <w:r w:rsidRPr="00CE5777">
        <w:rPr>
          <w:b/>
          <w:sz w:val="22"/>
          <w:szCs w:val="22"/>
        </w:rPr>
        <w:t xml:space="preserve">Outcome 1. </w:t>
      </w:r>
      <w:r w:rsidR="008E21AB" w:rsidRPr="00CE5777">
        <w:rPr>
          <w:sz w:val="22"/>
          <w:szCs w:val="22"/>
        </w:rPr>
        <w:t xml:space="preserve">Increased </w:t>
      </w:r>
      <w:r w:rsidR="0023500E">
        <w:rPr>
          <w:sz w:val="22"/>
          <w:szCs w:val="22"/>
        </w:rPr>
        <w:t>crop yields in</w:t>
      </w:r>
      <w:r w:rsidR="008E21AB" w:rsidRPr="00CE5777">
        <w:rPr>
          <w:sz w:val="22"/>
          <w:szCs w:val="22"/>
        </w:rPr>
        <w:t xml:space="preserve"> maize </w:t>
      </w:r>
      <w:r w:rsidR="00E20E58" w:rsidRPr="00CE5777">
        <w:rPr>
          <w:sz w:val="22"/>
          <w:szCs w:val="22"/>
        </w:rPr>
        <w:t>-</w:t>
      </w:r>
      <w:r w:rsidR="008E21AB" w:rsidRPr="00CE5777">
        <w:rPr>
          <w:sz w:val="22"/>
          <w:szCs w:val="22"/>
        </w:rPr>
        <w:t xml:space="preserve">based farming systems </w:t>
      </w:r>
      <w:r w:rsidR="00EF50F0" w:rsidRPr="00CE5777">
        <w:rPr>
          <w:sz w:val="22"/>
          <w:szCs w:val="22"/>
        </w:rPr>
        <w:t>by up to 100% for cereals and 80% for legume</w:t>
      </w:r>
      <w:r w:rsidR="00B30607" w:rsidRPr="00CE5777">
        <w:rPr>
          <w:sz w:val="22"/>
          <w:szCs w:val="22"/>
        </w:rPr>
        <w:t>s</w:t>
      </w:r>
      <w:r w:rsidR="00EF50F0" w:rsidRPr="00CE5777">
        <w:rPr>
          <w:sz w:val="22"/>
          <w:szCs w:val="22"/>
        </w:rPr>
        <w:t xml:space="preserve"> </w:t>
      </w:r>
      <w:r w:rsidR="008E21AB" w:rsidRPr="00CE5777">
        <w:rPr>
          <w:sz w:val="22"/>
          <w:szCs w:val="22"/>
        </w:rPr>
        <w:t>in semi</w:t>
      </w:r>
      <w:r w:rsidR="008931C2" w:rsidRPr="00CE5777">
        <w:rPr>
          <w:sz w:val="22"/>
          <w:szCs w:val="22"/>
        </w:rPr>
        <w:t>-</w:t>
      </w:r>
      <w:r w:rsidR="008E21AB" w:rsidRPr="00CE5777">
        <w:rPr>
          <w:sz w:val="22"/>
          <w:szCs w:val="22"/>
        </w:rPr>
        <w:t>arid zones of Tanzania</w:t>
      </w:r>
      <w:r w:rsidR="00EF50F0" w:rsidRPr="00CE5777">
        <w:rPr>
          <w:sz w:val="22"/>
          <w:szCs w:val="22"/>
        </w:rPr>
        <w:t>. This will</w:t>
      </w:r>
      <w:r w:rsidR="008E21AB" w:rsidRPr="00CE5777">
        <w:rPr>
          <w:sz w:val="22"/>
          <w:szCs w:val="22"/>
        </w:rPr>
        <w:t xml:space="preserve"> lead to enhanced opportunities to address food</w:t>
      </w:r>
      <w:r w:rsidR="00E523F6" w:rsidRPr="00CE5777">
        <w:rPr>
          <w:sz w:val="22"/>
          <w:szCs w:val="22"/>
        </w:rPr>
        <w:t xml:space="preserve"> security</w:t>
      </w:r>
      <w:r w:rsidR="008E21AB" w:rsidRPr="00CE5777">
        <w:rPr>
          <w:sz w:val="22"/>
          <w:szCs w:val="22"/>
        </w:rPr>
        <w:t xml:space="preserve">, </w:t>
      </w:r>
      <w:r w:rsidR="00E523F6" w:rsidRPr="00CE5777">
        <w:rPr>
          <w:sz w:val="22"/>
          <w:szCs w:val="22"/>
        </w:rPr>
        <w:t xml:space="preserve">nutrition and </w:t>
      </w:r>
      <w:r w:rsidR="008E21AB" w:rsidRPr="00CE5777">
        <w:rPr>
          <w:sz w:val="22"/>
          <w:szCs w:val="22"/>
        </w:rPr>
        <w:t>poverty challenges</w:t>
      </w:r>
      <w:r w:rsidR="00411C34" w:rsidRPr="00CE5777">
        <w:rPr>
          <w:sz w:val="22"/>
          <w:szCs w:val="22"/>
        </w:rPr>
        <w:t>. This outcome will contribute to the programme objective 2 on Integrated systems improvement</w:t>
      </w:r>
    </w:p>
    <w:p w:rsidR="00C126BA" w:rsidRPr="00CE5777" w:rsidRDefault="00C126BA" w:rsidP="00EF50F0">
      <w:pPr>
        <w:pStyle w:val="ListParagraph"/>
        <w:numPr>
          <w:ilvl w:val="0"/>
          <w:numId w:val="6"/>
        </w:numPr>
        <w:spacing w:before="120" w:after="120"/>
        <w:ind w:left="1077"/>
        <w:jc w:val="both"/>
        <w:rPr>
          <w:sz w:val="22"/>
          <w:szCs w:val="22"/>
        </w:rPr>
      </w:pPr>
      <w:r w:rsidRPr="00CE5777">
        <w:rPr>
          <w:b/>
          <w:sz w:val="22"/>
          <w:szCs w:val="22"/>
        </w:rPr>
        <w:lastRenderedPageBreak/>
        <w:t xml:space="preserve">Outcome 2. </w:t>
      </w:r>
      <w:r w:rsidR="008E21AB" w:rsidRPr="00CE5777">
        <w:rPr>
          <w:sz w:val="22"/>
          <w:szCs w:val="22"/>
        </w:rPr>
        <w:t xml:space="preserve">Improved land productivity </w:t>
      </w:r>
      <w:r w:rsidR="00EF50F0" w:rsidRPr="00CE5777">
        <w:rPr>
          <w:sz w:val="22"/>
          <w:szCs w:val="22"/>
        </w:rPr>
        <w:t xml:space="preserve">(greater returns to investments, labour productivity and per unit outputs) </w:t>
      </w:r>
      <w:r w:rsidR="008E21AB" w:rsidRPr="00CE5777">
        <w:rPr>
          <w:sz w:val="22"/>
          <w:szCs w:val="22"/>
        </w:rPr>
        <w:t>in target areas of operation lead to more resilient, robust agro-ecologies and productive farming and crop systems of communities in semi</w:t>
      </w:r>
      <w:r w:rsidR="002A1E6F" w:rsidRPr="00CE5777">
        <w:rPr>
          <w:sz w:val="22"/>
          <w:szCs w:val="22"/>
        </w:rPr>
        <w:t>-</w:t>
      </w:r>
      <w:r w:rsidR="008E21AB" w:rsidRPr="00CE5777">
        <w:rPr>
          <w:sz w:val="22"/>
          <w:szCs w:val="22"/>
        </w:rPr>
        <w:t>arid zones of Tanzania</w:t>
      </w:r>
      <w:r w:rsidR="00411C34" w:rsidRPr="00CE5777">
        <w:rPr>
          <w:sz w:val="22"/>
          <w:szCs w:val="22"/>
        </w:rPr>
        <w:t xml:space="preserve">. This outcome will contribute to the programme objective 2 </w:t>
      </w:r>
      <w:r w:rsidRPr="00CE5777">
        <w:rPr>
          <w:sz w:val="22"/>
          <w:szCs w:val="22"/>
        </w:rPr>
        <w:t xml:space="preserve">and 3 </w:t>
      </w:r>
      <w:r w:rsidR="00411C34" w:rsidRPr="00CE5777">
        <w:rPr>
          <w:sz w:val="22"/>
          <w:szCs w:val="22"/>
        </w:rPr>
        <w:t xml:space="preserve">on </w:t>
      </w:r>
      <w:r w:rsidR="00BE29DE" w:rsidRPr="00CE5777">
        <w:rPr>
          <w:sz w:val="22"/>
          <w:szCs w:val="22"/>
        </w:rPr>
        <w:t>integrated</w:t>
      </w:r>
      <w:r w:rsidR="00411C34" w:rsidRPr="00CE5777">
        <w:rPr>
          <w:sz w:val="22"/>
          <w:szCs w:val="22"/>
        </w:rPr>
        <w:t xml:space="preserve"> systems improvement</w:t>
      </w:r>
      <w:r w:rsidRPr="00CE5777">
        <w:rPr>
          <w:sz w:val="22"/>
          <w:szCs w:val="22"/>
        </w:rPr>
        <w:t xml:space="preserve"> and Scaling and delivery respectively</w:t>
      </w:r>
      <w:r w:rsidR="002A1E6F" w:rsidRPr="00CE5777">
        <w:rPr>
          <w:sz w:val="22"/>
          <w:szCs w:val="22"/>
        </w:rPr>
        <w:t>.</w:t>
      </w:r>
    </w:p>
    <w:p w:rsidR="00EF50F0" w:rsidRPr="00E4638C" w:rsidRDefault="00E4638C" w:rsidP="00E4638C">
      <w:pPr>
        <w:pStyle w:val="Heading3"/>
        <w:rPr>
          <w:rFonts w:ascii="Times New Roman" w:hAnsi="Times New Roman" w:cs="Times New Roman"/>
          <w:color w:val="auto"/>
          <w:lang w:val="en-GB"/>
        </w:rPr>
      </w:pPr>
      <w:bookmarkStart w:id="5" w:name="_Toc216875186"/>
      <w:r>
        <w:rPr>
          <w:rFonts w:ascii="Times New Roman" w:hAnsi="Times New Roman" w:cs="Times New Roman"/>
          <w:color w:val="auto"/>
          <w:lang w:val="en-GB"/>
        </w:rPr>
        <w:t>1.2.2</w:t>
      </w:r>
      <w:r w:rsidR="00EF50F0" w:rsidRPr="00E4638C">
        <w:rPr>
          <w:rFonts w:ascii="Times New Roman" w:hAnsi="Times New Roman" w:cs="Times New Roman"/>
          <w:color w:val="auto"/>
          <w:lang w:val="en-GB"/>
        </w:rPr>
        <w:t xml:space="preserve"> Assumptions</w:t>
      </w:r>
      <w:bookmarkEnd w:id="5"/>
    </w:p>
    <w:p w:rsidR="00EF50F0" w:rsidRPr="00CE5777" w:rsidRDefault="00BD5A56" w:rsidP="00EF50F0">
      <w:pPr>
        <w:pStyle w:val="ListParagraph"/>
        <w:numPr>
          <w:ilvl w:val="0"/>
          <w:numId w:val="11"/>
        </w:numPr>
        <w:spacing w:before="120" w:after="120"/>
        <w:jc w:val="both"/>
        <w:rPr>
          <w:sz w:val="22"/>
          <w:szCs w:val="22"/>
        </w:rPr>
      </w:pPr>
      <w:r>
        <w:rPr>
          <w:sz w:val="22"/>
          <w:szCs w:val="22"/>
        </w:rPr>
        <w:t>Opportunities to improve a</w:t>
      </w:r>
      <w:r w:rsidR="00EF50F0" w:rsidRPr="00CE5777">
        <w:rPr>
          <w:sz w:val="22"/>
          <w:szCs w:val="22"/>
        </w:rPr>
        <w:t xml:space="preserve">ccess to improved seed and related technologies </w:t>
      </w:r>
      <w:r w:rsidR="00781CD7" w:rsidRPr="00CE5777">
        <w:rPr>
          <w:sz w:val="22"/>
          <w:szCs w:val="22"/>
        </w:rPr>
        <w:t xml:space="preserve">by majority of farming communities in semi-arid areas of Tanzania </w:t>
      </w:r>
      <w:r>
        <w:rPr>
          <w:sz w:val="22"/>
          <w:szCs w:val="22"/>
        </w:rPr>
        <w:t>are</w:t>
      </w:r>
      <w:r w:rsidR="00EF50F0" w:rsidRPr="00CE5777">
        <w:rPr>
          <w:sz w:val="22"/>
          <w:szCs w:val="22"/>
        </w:rPr>
        <w:t xml:space="preserve"> optimal </w:t>
      </w:r>
      <w:r w:rsidR="00A62737" w:rsidRPr="00CE5777">
        <w:rPr>
          <w:sz w:val="22"/>
          <w:szCs w:val="22"/>
        </w:rPr>
        <w:t xml:space="preserve">to </w:t>
      </w:r>
      <w:r w:rsidR="00EF50F0" w:rsidRPr="00CE5777">
        <w:rPr>
          <w:sz w:val="22"/>
          <w:szCs w:val="22"/>
        </w:rPr>
        <w:t>support intensification efforts in target areas</w:t>
      </w:r>
      <w:r w:rsidR="0072195A" w:rsidRPr="00CE5777">
        <w:rPr>
          <w:sz w:val="22"/>
          <w:szCs w:val="22"/>
        </w:rPr>
        <w:t>.</w:t>
      </w:r>
    </w:p>
    <w:p w:rsidR="00EF50F0" w:rsidRPr="00CE5777" w:rsidRDefault="00EF50F0" w:rsidP="00EF50F0">
      <w:pPr>
        <w:pStyle w:val="ListParagraph"/>
        <w:numPr>
          <w:ilvl w:val="0"/>
          <w:numId w:val="11"/>
        </w:numPr>
        <w:spacing w:before="120" w:after="120"/>
        <w:jc w:val="both"/>
        <w:rPr>
          <w:sz w:val="22"/>
          <w:szCs w:val="22"/>
        </w:rPr>
      </w:pPr>
      <w:r w:rsidRPr="00CE5777">
        <w:rPr>
          <w:sz w:val="22"/>
          <w:szCs w:val="22"/>
        </w:rPr>
        <w:t>Farmer organisations and institutions are functional and committed to the project actions</w:t>
      </w:r>
      <w:r w:rsidR="00A12C07" w:rsidRPr="00CE5777">
        <w:rPr>
          <w:sz w:val="22"/>
          <w:szCs w:val="22"/>
        </w:rPr>
        <w:t xml:space="preserve">, especially </w:t>
      </w:r>
      <w:r w:rsidR="003654A0" w:rsidRPr="00CE5777">
        <w:rPr>
          <w:sz w:val="22"/>
          <w:szCs w:val="22"/>
        </w:rPr>
        <w:t xml:space="preserve">in </w:t>
      </w:r>
      <w:r w:rsidR="00A12C07" w:rsidRPr="00CE5777">
        <w:rPr>
          <w:sz w:val="22"/>
          <w:szCs w:val="22"/>
        </w:rPr>
        <w:t xml:space="preserve">scaling up and out activities, </w:t>
      </w:r>
      <w:r w:rsidRPr="00CE5777">
        <w:rPr>
          <w:sz w:val="22"/>
          <w:szCs w:val="22"/>
        </w:rPr>
        <w:t>in target districts</w:t>
      </w:r>
      <w:r w:rsidR="00E46C0F" w:rsidRPr="00CE5777">
        <w:rPr>
          <w:sz w:val="22"/>
          <w:szCs w:val="22"/>
        </w:rPr>
        <w:t>.</w:t>
      </w:r>
    </w:p>
    <w:p w:rsidR="00EF50F0" w:rsidRPr="00CE5777" w:rsidRDefault="00583465" w:rsidP="00EF50F0">
      <w:pPr>
        <w:pStyle w:val="ListParagraph"/>
        <w:numPr>
          <w:ilvl w:val="0"/>
          <w:numId w:val="11"/>
        </w:numPr>
        <w:spacing w:before="120" w:after="120"/>
        <w:jc w:val="both"/>
        <w:rPr>
          <w:sz w:val="22"/>
          <w:szCs w:val="22"/>
        </w:rPr>
      </w:pPr>
      <w:r w:rsidRPr="00CE5777">
        <w:rPr>
          <w:sz w:val="22"/>
          <w:szCs w:val="22"/>
        </w:rPr>
        <w:t>Tanzanian</w:t>
      </w:r>
      <w:r w:rsidR="002A1E6F" w:rsidRPr="00CE5777">
        <w:rPr>
          <w:sz w:val="22"/>
          <w:szCs w:val="22"/>
        </w:rPr>
        <w:t xml:space="preserve"> g</w:t>
      </w:r>
      <w:r w:rsidR="00EF50F0" w:rsidRPr="00CE5777">
        <w:rPr>
          <w:sz w:val="22"/>
          <w:szCs w:val="22"/>
        </w:rPr>
        <w:t>overnment policy remain supportive for investing in agricultural growth in Tanzania and the target regions overall</w:t>
      </w:r>
      <w:r w:rsidR="00E46C0F" w:rsidRPr="00CE5777">
        <w:rPr>
          <w:sz w:val="22"/>
          <w:szCs w:val="22"/>
        </w:rPr>
        <w:t>.</w:t>
      </w:r>
    </w:p>
    <w:p w:rsidR="00EF50F0" w:rsidRPr="00CE5777" w:rsidRDefault="00EF50F0" w:rsidP="00EF50F0">
      <w:pPr>
        <w:pStyle w:val="ListParagraph"/>
        <w:numPr>
          <w:ilvl w:val="0"/>
          <w:numId w:val="11"/>
        </w:numPr>
        <w:spacing w:before="120" w:after="120"/>
        <w:jc w:val="both"/>
        <w:rPr>
          <w:sz w:val="22"/>
          <w:szCs w:val="22"/>
        </w:rPr>
      </w:pPr>
      <w:r w:rsidRPr="00CE5777">
        <w:rPr>
          <w:sz w:val="22"/>
          <w:szCs w:val="22"/>
        </w:rPr>
        <w:t xml:space="preserve">National partners </w:t>
      </w:r>
      <w:r w:rsidR="00E46C0F" w:rsidRPr="00CE5777">
        <w:rPr>
          <w:sz w:val="22"/>
          <w:szCs w:val="22"/>
        </w:rPr>
        <w:t>continue providing adequate country ow</w:t>
      </w:r>
      <w:r w:rsidR="0072195A" w:rsidRPr="00CE5777">
        <w:rPr>
          <w:sz w:val="22"/>
          <w:szCs w:val="22"/>
        </w:rPr>
        <w:t xml:space="preserve">nership and support for </w:t>
      </w:r>
      <w:r w:rsidR="002A1E6F" w:rsidRPr="00CE5777">
        <w:rPr>
          <w:sz w:val="22"/>
          <w:szCs w:val="22"/>
        </w:rPr>
        <w:t xml:space="preserve">smooth implementation of </w:t>
      </w:r>
      <w:r w:rsidR="0072195A" w:rsidRPr="00CE5777">
        <w:rPr>
          <w:sz w:val="22"/>
          <w:szCs w:val="22"/>
        </w:rPr>
        <w:t>Africa R</w:t>
      </w:r>
      <w:r w:rsidR="00E46C0F" w:rsidRPr="00CE5777">
        <w:rPr>
          <w:sz w:val="22"/>
          <w:szCs w:val="22"/>
        </w:rPr>
        <w:t>ising interventions.</w:t>
      </w:r>
    </w:p>
    <w:p w:rsidR="00E46C0F" w:rsidRPr="00CE5777" w:rsidRDefault="002A1E6F" w:rsidP="00EF50F0">
      <w:pPr>
        <w:pStyle w:val="ListParagraph"/>
        <w:numPr>
          <w:ilvl w:val="0"/>
          <w:numId w:val="11"/>
        </w:numPr>
        <w:spacing w:before="120" w:after="120"/>
        <w:jc w:val="both"/>
        <w:rPr>
          <w:sz w:val="22"/>
          <w:szCs w:val="22"/>
        </w:rPr>
      </w:pPr>
      <w:r w:rsidRPr="00CE5777">
        <w:rPr>
          <w:sz w:val="22"/>
          <w:szCs w:val="22"/>
        </w:rPr>
        <w:t xml:space="preserve">Existing </w:t>
      </w:r>
      <w:r w:rsidR="00E46C0F" w:rsidRPr="00CE5777">
        <w:rPr>
          <w:sz w:val="22"/>
          <w:szCs w:val="22"/>
        </w:rPr>
        <w:t xml:space="preserve">tenure </w:t>
      </w:r>
      <w:r w:rsidRPr="00CE5777">
        <w:rPr>
          <w:sz w:val="22"/>
          <w:szCs w:val="22"/>
        </w:rPr>
        <w:t>system</w:t>
      </w:r>
      <w:r w:rsidR="00A62737" w:rsidRPr="00CE5777">
        <w:rPr>
          <w:sz w:val="22"/>
          <w:szCs w:val="22"/>
        </w:rPr>
        <w:t>s</w:t>
      </w:r>
      <w:r w:rsidRPr="00CE5777">
        <w:rPr>
          <w:sz w:val="22"/>
          <w:szCs w:val="22"/>
        </w:rPr>
        <w:t xml:space="preserve"> </w:t>
      </w:r>
      <w:r w:rsidR="00E46C0F" w:rsidRPr="00CE5777">
        <w:rPr>
          <w:sz w:val="22"/>
          <w:szCs w:val="22"/>
        </w:rPr>
        <w:t xml:space="preserve">allows for </w:t>
      </w:r>
      <w:r w:rsidR="00825162" w:rsidRPr="00CE5777">
        <w:rPr>
          <w:sz w:val="22"/>
          <w:szCs w:val="22"/>
        </w:rPr>
        <w:t xml:space="preserve">farm/plot </w:t>
      </w:r>
      <w:r w:rsidR="00A62737" w:rsidRPr="00CE5777">
        <w:rPr>
          <w:sz w:val="22"/>
          <w:szCs w:val="22"/>
        </w:rPr>
        <w:t>to</w:t>
      </w:r>
      <w:r w:rsidR="00825162" w:rsidRPr="00CE5777">
        <w:rPr>
          <w:sz w:val="22"/>
          <w:szCs w:val="22"/>
        </w:rPr>
        <w:t xml:space="preserve"> </w:t>
      </w:r>
      <w:r w:rsidR="00E46C0F" w:rsidRPr="00CE5777">
        <w:rPr>
          <w:sz w:val="22"/>
          <w:szCs w:val="22"/>
        </w:rPr>
        <w:t>landscape level interventions in target communities.</w:t>
      </w:r>
    </w:p>
    <w:p w:rsidR="009270E8" w:rsidRPr="00CE5777" w:rsidRDefault="00900515" w:rsidP="00E13B6A">
      <w:pPr>
        <w:pStyle w:val="Heading1"/>
        <w:rPr>
          <w:rFonts w:ascii="Times New Roman" w:hAnsi="Times New Roman" w:cs="Times New Roman"/>
          <w:color w:val="auto"/>
          <w:sz w:val="22"/>
          <w:szCs w:val="22"/>
          <w:lang w:val="en-GB"/>
        </w:rPr>
      </w:pPr>
      <w:bookmarkStart w:id="6" w:name="_Toc216875187"/>
      <w:r w:rsidRPr="00CE5777">
        <w:rPr>
          <w:rFonts w:ascii="Times New Roman" w:hAnsi="Times New Roman" w:cs="Times New Roman"/>
          <w:color w:val="auto"/>
          <w:sz w:val="22"/>
          <w:szCs w:val="22"/>
          <w:lang w:val="en-GB"/>
        </w:rPr>
        <w:t xml:space="preserve">2. </w:t>
      </w:r>
      <w:r w:rsidR="003302AE" w:rsidRPr="00CE5777">
        <w:rPr>
          <w:rFonts w:ascii="Times New Roman" w:hAnsi="Times New Roman" w:cs="Times New Roman"/>
          <w:color w:val="auto"/>
          <w:sz w:val="22"/>
          <w:szCs w:val="22"/>
          <w:lang w:val="en-GB"/>
        </w:rPr>
        <w:t>RESEARCH HYPOTHESES TO BE ADDRESSED, DELIVERABLES</w:t>
      </w:r>
      <w:bookmarkEnd w:id="6"/>
    </w:p>
    <w:p w:rsidR="00900515" w:rsidRPr="00CE5777" w:rsidRDefault="00900515" w:rsidP="00900515">
      <w:pPr>
        <w:pStyle w:val="Heading2"/>
        <w:rPr>
          <w:rFonts w:ascii="Times New Roman" w:hAnsi="Times New Roman" w:cs="Times New Roman"/>
          <w:color w:val="auto"/>
          <w:sz w:val="22"/>
          <w:szCs w:val="22"/>
          <w:lang w:val="en-GB"/>
        </w:rPr>
      </w:pPr>
      <w:bookmarkStart w:id="7" w:name="_Toc216875188"/>
      <w:r w:rsidRPr="00CE5777">
        <w:rPr>
          <w:rFonts w:ascii="Times New Roman" w:hAnsi="Times New Roman" w:cs="Times New Roman"/>
          <w:color w:val="auto"/>
          <w:sz w:val="22"/>
          <w:szCs w:val="22"/>
          <w:lang w:val="en-GB"/>
        </w:rPr>
        <w:t>2.1 Research hypothesis</w:t>
      </w:r>
      <w:bookmarkEnd w:id="7"/>
    </w:p>
    <w:p w:rsidR="00900515" w:rsidRPr="00CE5777" w:rsidRDefault="00900515" w:rsidP="00900515">
      <w:pPr>
        <w:pStyle w:val="ListParagraph"/>
        <w:numPr>
          <w:ilvl w:val="0"/>
          <w:numId w:val="1"/>
        </w:numPr>
        <w:spacing w:before="120" w:after="120"/>
        <w:ind w:left="714" w:hanging="357"/>
        <w:jc w:val="both"/>
        <w:rPr>
          <w:sz w:val="22"/>
          <w:szCs w:val="22"/>
        </w:rPr>
      </w:pPr>
      <w:r w:rsidRPr="00CE5777">
        <w:rPr>
          <w:sz w:val="22"/>
          <w:szCs w:val="22"/>
        </w:rPr>
        <w:t xml:space="preserve">Introduction of early and </w:t>
      </w:r>
      <w:r w:rsidR="009C320B" w:rsidRPr="00CE5777">
        <w:rPr>
          <w:sz w:val="22"/>
          <w:szCs w:val="22"/>
        </w:rPr>
        <w:t xml:space="preserve">intermediate maturing </w:t>
      </w:r>
      <w:r w:rsidRPr="00CE5777">
        <w:rPr>
          <w:sz w:val="22"/>
          <w:szCs w:val="22"/>
        </w:rPr>
        <w:t xml:space="preserve">drought tolerant varieties </w:t>
      </w:r>
      <w:r w:rsidR="00BF0CF4" w:rsidRPr="00CE5777">
        <w:rPr>
          <w:sz w:val="22"/>
          <w:szCs w:val="22"/>
        </w:rPr>
        <w:t xml:space="preserve">of maize and grain legumes </w:t>
      </w:r>
      <w:r w:rsidR="002431AF" w:rsidRPr="00CE5777">
        <w:rPr>
          <w:sz w:val="22"/>
          <w:szCs w:val="22"/>
        </w:rPr>
        <w:t xml:space="preserve">in semi-arid </w:t>
      </w:r>
      <w:r w:rsidR="00B01558" w:rsidRPr="00CE5777">
        <w:rPr>
          <w:sz w:val="22"/>
          <w:szCs w:val="22"/>
        </w:rPr>
        <w:t xml:space="preserve">areas </w:t>
      </w:r>
      <w:r w:rsidR="002431AF" w:rsidRPr="00CE5777">
        <w:rPr>
          <w:sz w:val="22"/>
          <w:szCs w:val="22"/>
        </w:rPr>
        <w:t xml:space="preserve">of Tanzania </w:t>
      </w:r>
      <w:r w:rsidRPr="00CE5777">
        <w:rPr>
          <w:sz w:val="22"/>
          <w:szCs w:val="22"/>
        </w:rPr>
        <w:t>will improve crop producti</w:t>
      </w:r>
      <w:r w:rsidR="00BD5A56">
        <w:rPr>
          <w:sz w:val="22"/>
          <w:szCs w:val="22"/>
        </w:rPr>
        <w:t>vity</w:t>
      </w:r>
      <w:r w:rsidRPr="00CE5777">
        <w:rPr>
          <w:sz w:val="22"/>
          <w:szCs w:val="22"/>
        </w:rPr>
        <w:t xml:space="preserve"> and ultimately enhance household food </w:t>
      </w:r>
      <w:r w:rsidR="00BF0CF4" w:rsidRPr="00CE5777">
        <w:rPr>
          <w:sz w:val="22"/>
          <w:szCs w:val="22"/>
        </w:rPr>
        <w:t>security</w:t>
      </w:r>
      <w:r w:rsidR="00B37147" w:rsidRPr="00CE5777">
        <w:rPr>
          <w:sz w:val="22"/>
          <w:szCs w:val="22"/>
        </w:rPr>
        <w:t>,</w:t>
      </w:r>
      <w:r w:rsidR="00BF0CF4" w:rsidRPr="00CE5777">
        <w:rPr>
          <w:sz w:val="22"/>
          <w:szCs w:val="22"/>
        </w:rPr>
        <w:t xml:space="preserve"> </w:t>
      </w:r>
      <w:r w:rsidR="00732954" w:rsidRPr="00CE5777">
        <w:rPr>
          <w:sz w:val="22"/>
          <w:szCs w:val="22"/>
        </w:rPr>
        <w:t xml:space="preserve">nutrition </w:t>
      </w:r>
      <w:r w:rsidRPr="00CE5777">
        <w:rPr>
          <w:sz w:val="22"/>
          <w:szCs w:val="22"/>
        </w:rPr>
        <w:t>and income.</w:t>
      </w:r>
    </w:p>
    <w:p w:rsidR="00900515" w:rsidRPr="00CE5777" w:rsidRDefault="00900515" w:rsidP="00900515">
      <w:pPr>
        <w:pStyle w:val="ListParagraph"/>
        <w:numPr>
          <w:ilvl w:val="0"/>
          <w:numId w:val="1"/>
        </w:numPr>
        <w:spacing w:before="120" w:after="120"/>
        <w:ind w:left="714" w:hanging="357"/>
        <w:jc w:val="both"/>
        <w:rPr>
          <w:sz w:val="22"/>
          <w:szCs w:val="22"/>
        </w:rPr>
      </w:pPr>
      <w:r w:rsidRPr="00CE5777">
        <w:rPr>
          <w:sz w:val="22"/>
          <w:szCs w:val="22"/>
        </w:rPr>
        <w:t>Adoption of soil moi</w:t>
      </w:r>
      <w:r w:rsidR="0072195A" w:rsidRPr="00CE5777">
        <w:rPr>
          <w:sz w:val="22"/>
          <w:szCs w:val="22"/>
        </w:rPr>
        <w:t>sture conservation technologies</w:t>
      </w:r>
      <w:r w:rsidRPr="00CE5777">
        <w:rPr>
          <w:sz w:val="22"/>
          <w:szCs w:val="22"/>
        </w:rPr>
        <w:t xml:space="preserve"> </w:t>
      </w:r>
      <w:r w:rsidR="002431AF" w:rsidRPr="00CE5777">
        <w:rPr>
          <w:sz w:val="22"/>
          <w:szCs w:val="22"/>
        </w:rPr>
        <w:t xml:space="preserve">in drought prone areas of Tanzania </w:t>
      </w:r>
      <w:r w:rsidRPr="00CE5777">
        <w:rPr>
          <w:sz w:val="22"/>
          <w:szCs w:val="22"/>
        </w:rPr>
        <w:t>will reduce crop failure and improve overall productivity.</w:t>
      </w:r>
    </w:p>
    <w:p w:rsidR="00900515" w:rsidRPr="00CE5777" w:rsidRDefault="00900515" w:rsidP="00900515">
      <w:pPr>
        <w:pStyle w:val="ListParagraph"/>
        <w:numPr>
          <w:ilvl w:val="0"/>
          <w:numId w:val="1"/>
        </w:numPr>
        <w:spacing w:before="120" w:after="120"/>
        <w:ind w:left="714" w:hanging="357"/>
        <w:jc w:val="both"/>
        <w:rPr>
          <w:sz w:val="22"/>
          <w:szCs w:val="22"/>
        </w:rPr>
      </w:pPr>
      <w:r w:rsidRPr="00CE5777">
        <w:rPr>
          <w:sz w:val="22"/>
          <w:szCs w:val="22"/>
        </w:rPr>
        <w:t xml:space="preserve">Adoption of </w:t>
      </w:r>
      <w:r w:rsidR="002431AF" w:rsidRPr="00CE5777">
        <w:rPr>
          <w:sz w:val="22"/>
          <w:szCs w:val="22"/>
        </w:rPr>
        <w:t xml:space="preserve">integrated </w:t>
      </w:r>
      <w:r w:rsidRPr="00CE5777">
        <w:rPr>
          <w:sz w:val="22"/>
          <w:szCs w:val="22"/>
        </w:rPr>
        <w:t>soils fertility management technologies will improve soils fertility status and hence increased crop productivity.</w:t>
      </w:r>
    </w:p>
    <w:p w:rsidR="00900515" w:rsidRPr="00CE5777" w:rsidRDefault="00703B0B" w:rsidP="00900515">
      <w:pPr>
        <w:pStyle w:val="ListParagraph"/>
        <w:numPr>
          <w:ilvl w:val="0"/>
          <w:numId w:val="1"/>
        </w:numPr>
        <w:spacing w:before="120" w:after="120"/>
        <w:ind w:left="714" w:hanging="357"/>
        <w:jc w:val="both"/>
        <w:rPr>
          <w:sz w:val="22"/>
          <w:szCs w:val="22"/>
        </w:rPr>
      </w:pPr>
      <w:r w:rsidRPr="00CE5777">
        <w:rPr>
          <w:sz w:val="22"/>
          <w:szCs w:val="22"/>
        </w:rPr>
        <w:t>Integrated approaches to sustainable intensification provide</w:t>
      </w:r>
      <w:r w:rsidR="00900515" w:rsidRPr="00CE5777">
        <w:rPr>
          <w:sz w:val="22"/>
          <w:szCs w:val="22"/>
        </w:rPr>
        <w:t xml:space="preserve"> better options to strengthen livelihoods strategies of farmers in semi</w:t>
      </w:r>
      <w:r w:rsidRPr="00CE5777">
        <w:rPr>
          <w:sz w:val="22"/>
          <w:szCs w:val="22"/>
        </w:rPr>
        <w:t>-</w:t>
      </w:r>
      <w:r w:rsidR="00900515" w:rsidRPr="00CE5777">
        <w:rPr>
          <w:sz w:val="22"/>
          <w:szCs w:val="22"/>
        </w:rPr>
        <w:t>arid areas of Tanzania</w:t>
      </w:r>
      <w:r w:rsidR="00BD5A56">
        <w:rPr>
          <w:sz w:val="22"/>
          <w:szCs w:val="22"/>
        </w:rPr>
        <w:t xml:space="preserve"> than the currently used non- cohesive farming practices</w:t>
      </w:r>
      <w:r w:rsidR="00900515" w:rsidRPr="00CE5777">
        <w:rPr>
          <w:sz w:val="22"/>
          <w:szCs w:val="22"/>
        </w:rPr>
        <w:t>.</w:t>
      </w:r>
    </w:p>
    <w:p w:rsidR="00900515" w:rsidRPr="00CE5777" w:rsidRDefault="00900515" w:rsidP="00900515">
      <w:pPr>
        <w:rPr>
          <w:rFonts w:ascii="Times New Roman" w:hAnsi="Times New Roman" w:cs="Times New Roman"/>
        </w:rPr>
      </w:pPr>
    </w:p>
    <w:p w:rsidR="00CF0859" w:rsidRPr="00CE5777" w:rsidRDefault="00900515" w:rsidP="00CF0859">
      <w:pPr>
        <w:pStyle w:val="Heading2"/>
        <w:rPr>
          <w:rFonts w:ascii="Times New Roman" w:hAnsi="Times New Roman" w:cs="Times New Roman"/>
          <w:color w:val="auto"/>
          <w:sz w:val="22"/>
          <w:szCs w:val="22"/>
          <w:lang w:val="en-GB"/>
        </w:rPr>
      </w:pPr>
      <w:bookmarkStart w:id="8" w:name="_Toc216875189"/>
      <w:r w:rsidRPr="00CE5777">
        <w:rPr>
          <w:rFonts w:ascii="Times New Roman" w:hAnsi="Times New Roman" w:cs="Times New Roman"/>
          <w:color w:val="auto"/>
          <w:sz w:val="22"/>
          <w:szCs w:val="22"/>
          <w:lang w:val="en-GB"/>
        </w:rPr>
        <w:t>2.</w:t>
      </w:r>
      <w:r w:rsidR="00E4638C">
        <w:rPr>
          <w:rFonts w:ascii="Times New Roman" w:hAnsi="Times New Roman" w:cs="Times New Roman"/>
          <w:color w:val="auto"/>
          <w:sz w:val="22"/>
          <w:szCs w:val="22"/>
          <w:lang w:val="en-GB"/>
        </w:rPr>
        <w:t>2</w:t>
      </w:r>
      <w:r w:rsidRPr="00CE5777">
        <w:rPr>
          <w:rFonts w:ascii="Times New Roman" w:hAnsi="Times New Roman" w:cs="Times New Roman"/>
          <w:color w:val="auto"/>
          <w:sz w:val="22"/>
          <w:szCs w:val="22"/>
          <w:lang w:val="en-GB"/>
        </w:rPr>
        <w:t xml:space="preserve"> Research d</w:t>
      </w:r>
      <w:r w:rsidR="00CF0859" w:rsidRPr="00CE5777">
        <w:rPr>
          <w:rFonts w:ascii="Times New Roman" w:hAnsi="Times New Roman" w:cs="Times New Roman"/>
          <w:color w:val="auto"/>
          <w:sz w:val="22"/>
          <w:szCs w:val="22"/>
          <w:lang w:val="en-GB"/>
        </w:rPr>
        <w:t>eliverables</w:t>
      </w:r>
      <w:bookmarkEnd w:id="8"/>
    </w:p>
    <w:p w:rsidR="00EF50F0" w:rsidRPr="00CE5777" w:rsidRDefault="00EF50F0" w:rsidP="00EF50F0">
      <w:pPr>
        <w:pStyle w:val="ListParagraph"/>
        <w:numPr>
          <w:ilvl w:val="0"/>
          <w:numId w:val="12"/>
        </w:numPr>
        <w:spacing w:before="120" w:after="120"/>
        <w:jc w:val="both"/>
        <w:rPr>
          <w:sz w:val="22"/>
          <w:szCs w:val="22"/>
        </w:rPr>
      </w:pPr>
      <w:r w:rsidRPr="00CE5777">
        <w:rPr>
          <w:b/>
          <w:sz w:val="22"/>
          <w:szCs w:val="22"/>
        </w:rPr>
        <w:t xml:space="preserve">Output 1. Introduce and evaluate improved varieties of </w:t>
      </w:r>
      <w:r w:rsidR="00546BDD" w:rsidRPr="00CE5777">
        <w:rPr>
          <w:b/>
          <w:sz w:val="22"/>
          <w:szCs w:val="22"/>
        </w:rPr>
        <w:t>maize and grain legumes</w:t>
      </w:r>
      <w:r w:rsidR="00E46C0F" w:rsidRPr="00CE5777">
        <w:rPr>
          <w:b/>
          <w:sz w:val="22"/>
          <w:szCs w:val="22"/>
        </w:rPr>
        <w:t xml:space="preserve">. </w:t>
      </w:r>
      <w:r w:rsidRPr="00CE5777">
        <w:rPr>
          <w:sz w:val="22"/>
          <w:szCs w:val="22"/>
        </w:rPr>
        <w:t xml:space="preserve">The focus shall be to validate and disseminate best-bet management packages around the most promising new crop varieties suited to </w:t>
      </w:r>
      <w:r w:rsidR="006156F1">
        <w:rPr>
          <w:sz w:val="22"/>
          <w:szCs w:val="22"/>
        </w:rPr>
        <w:t xml:space="preserve">semiarid </w:t>
      </w:r>
      <w:r w:rsidRPr="00CE5777">
        <w:rPr>
          <w:sz w:val="22"/>
          <w:szCs w:val="22"/>
        </w:rPr>
        <w:t xml:space="preserve">agro-ecological zones. This </w:t>
      </w:r>
      <w:r w:rsidR="008B598D" w:rsidRPr="00CE5777">
        <w:rPr>
          <w:sz w:val="22"/>
          <w:szCs w:val="22"/>
        </w:rPr>
        <w:t xml:space="preserve">output </w:t>
      </w:r>
      <w:r w:rsidRPr="00CE5777">
        <w:rPr>
          <w:sz w:val="22"/>
          <w:szCs w:val="22"/>
        </w:rPr>
        <w:t xml:space="preserve">will contribute to outcome 1 of </w:t>
      </w:r>
      <w:r w:rsidR="006156F1">
        <w:rPr>
          <w:sz w:val="22"/>
          <w:szCs w:val="22"/>
        </w:rPr>
        <w:t xml:space="preserve">our intervention </w:t>
      </w:r>
      <w:r w:rsidRPr="00CE5777">
        <w:rPr>
          <w:sz w:val="22"/>
          <w:szCs w:val="22"/>
        </w:rPr>
        <w:t xml:space="preserve">and objective </w:t>
      </w:r>
      <w:r w:rsidR="006156F1">
        <w:rPr>
          <w:sz w:val="22"/>
          <w:szCs w:val="22"/>
        </w:rPr>
        <w:t>2</w:t>
      </w:r>
      <w:r w:rsidR="006156F1" w:rsidRPr="00CE5777">
        <w:rPr>
          <w:sz w:val="22"/>
          <w:szCs w:val="22"/>
        </w:rPr>
        <w:t xml:space="preserve"> </w:t>
      </w:r>
      <w:r w:rsidRPr="00CE5777">
        <w:rPr>
          <w:sz w:val="22"/>
          <w:szCs w:val="22"/>
        </w:rPr>
        <w:t xml:space="preserve">of the </w:t>
      </w:r>
      <w:r w:rsidR="00384E3D" w:rsidRPr="00CE5777">
        <w:rPr>
          <w:sz w:val="22"/>
          <w:szCs w:val="22"/>
        </w:rPr>
        <w:t xml:space="preserve">Africa RISING </w:t>
      </w:r>
      <w:r w:rsidR="006156F1">
        <w:rPr>
          <w:sz w:val="22"/>
          <w:szCs w:val="22"/>
        </w:rPr>
        <w:t>P</w:t>
      </w:r>
      <w:r w:rsidRPr="00CE5777">
        <w:rPr>
          <w:sz w:val="22"/>
          <w:szCs w:val="22"/>
        </w:rPr>
        <w:t>rogramme.</w:t>
      </w:r>
    </w:p>
    <w:p w:rsidR="00EF50F0" w:rsidRPr="00CE5777" w:rsidRDefault="00EF50F0" w:rsidP="00EF50F0">
      <w:pPr>
        <w:pStyle w:val="ListParagraph"/>
        <w:numPr>
          <w:ilvl w:val="0"/>
          <w:numId w:val="12"/>
        </w:numPr>
        <w:spacing w:before="120" w:after="120"/>
        <w:jc w:val="both"/>
        <w:rPr>
          <w:sz w:val="22"/>
          <w:szCs w:val="22"/>
        </w:rPr>
      </w:pPr>
      <w:r w:rsidRPr="00CE5777">
        <w:rPr>
          <w:b/>
          <w:sz w:val="22"/>
          <w:szCs w:val="22"/>
        </w:rPr>
        <w:t xml:space="preserve">Output 2. </w:t>
      </w:r>
      <w:r w:rsidR="008B598D" w:rsidRPr="00CE5777">
        <w:rPr>
          <w:b/>
          <w:sz w:val="22"/>
          <w:szCs w:val="22"/>
        </w:rPr>
        <w:t>Evaluate integrated</w:t>
      </w:r>
      <w:r w:rsidRPr="00CE5777">
        <w:rPr>
          <w:b/>
          <w:sz w:val="22"/>
          <w:szCs w:val="22"/>
        </w:rPr>
        <w:t xml:space="preserve"> soil fertility management </w:t>
      </w:r>
      <w:r w:rsidR="008B598D" w:rsidRPr="00CE5777">
        <w:rPr>
          <w:b/>
          <w:sz w:val="22"/>
          <w:szCs w:val="22"/>
        </w:rPr>
        <w:t xml:space="preserve">options to improve </w:t>
      </w:r>
      <w:r w:rsidR="00A62737" w:rsidRPr="00CE5777">
        <w:rPr>
          <w:b/>
          <w:sz w:val="22"/>
          <w:szCs w:val="22"/>
        </w:rPr>
        <w:t xml:space="preserve">plant </w:t>
      </w:r>
      <w:r w:rsidR="008B598D" w:rsidRPr="00CE5777">
        <w:rPr>
          <w:b/>
          <w:sz w:val="22"/>
          <w:szCs w:val="22"/>
        </w:rPr>
        <w:t xml:space="preserve">nutrition and yields of crops and enhance agro-ecosystem resilience </w:t>
      </w:r>
      <w:r w:rsidRPr="00CE5777">
        <w:rPr>
          <w:b/>
          <w:sz w:val="22"/>
          <w:szCs w:val="22"/>
        </w:rPr>
        <w:t>in action areas</w:t>
      </w:r>
      <w:r w:rsidRPr="00CE5777">
        <w:rPr>
          <w:sz w:val="22"/>
          <w:szCs w:val="22"/>
        </w:rPr>
        <w:t xml:space="preserve">. The focus will be on developing scenarios for sustainable production of identified crop varieties that contribute to sustainable agricultural resource management and offer nutritional and marketing advantages. This </w:t>
      </w:r>
      <w:r w:rsidR="00384E3D" w:rsidRPr="00CE5777">
        <w:rPr>
          <w:sz w:val="22"/>
          <w:szCs w:val="22"/>
        </w:rPr>
        <w:t xml:space="preserve">output </w:t>
      </w:r>
      <w:r w:rsidRPr="00CE5777">
        <w:rPr>
          <w:sz w:val="22"/>
          <w:szCs w:val="22"/>
        </w:rPr>
        <w:t xml:space="preserve">will contribute to outcome 2 of </w:t>
      </w:r>
      <w:r w:rsidR="006156F1">
        <w:rPr>
          <w:sz w:val="22"/>
          <w:szCs w:val="22"/>
        </w:rPr>
        <w:t xml:space="preserve">our intervention </w:t>
      </w:r>
      <w:r w:rsidRPr="00CE5777">
        <w:rPr>
          <w:sz w:val="22"/>
          <w:szCs w:val="22"/>
        </w:rPr>
        <w:t xml:space="preserve">and objective 2 of the </w:t>
      </w:r>
      <w:r w:rsidR="00384E3D" w:rsidRPr="00CE5777">
        <w:rPr>
          <w:sz w:val="22"/>
          <w:szCs w:val="22"/>
        </w:rPr>
        <w:t xml:space="preserve">Africa RISING </w:t>
      </w:r>
      <w:r w:rsidRPr="00CE5777">
        <w:rPr>
          <w:sz w:val="22"/>
          <w:szCs w:val="22"/>
        </w:rPr>
        <w:t>programme.</w:t>
      </w:r>
    </w:p>
    <w:p w:rsidR="00EF50F0" w:rsidRPr="00CE5777" w:rsidRDefault="00EF50F0" w:rsidP="00EF50F0">
      <w:pPr>
        <w:pStyle w:val="ListParagraph"/>
        <w:numPr>
          <w:ilvl w:val="0"/>
          <w:numId w:val="12"/>
        </w:numPr>
        <w:spacing w:before="120" w:after="120"/>
        <w:jc w:val="both"/>
        <w:rPr>
          <w:sz w:val="22"/>
          <w:szCs w:val="22"/>
        </w:rPr>
      </w:pPr>
      <w:r w:rsidRPr="00CE5777">
        <w:rPr>
          <w:b/>
          <w:sz w:val="22"/>
          <w:szCs w:val="22"/>
        </w:rPr>
        <w:t>Output 3</w:t>
      </w:r>
      <w:r w:rsidRPr="00CE5777">
        <w:rPr>
          <w:sz w:val="22"/>
          <w:szCs w:val="22"/>
        </w:rPr>
        <w:t>.</w:t>
      </w:r>
      <w:r w:rsidRPr="00CE5777">
        <w:rPr>
          <w:bCs/>
          <w:sz w:val="22"/>
          <w:szCs w:val="22"/>
        </w:rPr>
        <w:t xml:space="preserve"> </w:t>
      </w:r>
      <w:r w:rsidR="003654A0" w:rsidRPr="00076F2B">
        <w:rPr>
          <w:b/>
          <w:bCs/>
          <w:sz w:val="22"/>
          <w:szCs w:val="22"/>
        </w:rPr>
        <w:t>Validate and promote</w:t>
      </w:r>
      <w:r w:rsidR="003654A0" w:rsidRPr="00CE5777">
        <w:rPr>
          <w:bCs/>
          <w:sz w:val="22"/>
          <w:szCs w:val="22"/>
        </w:rPr>
        <w:t xml:space="preserve"> </w:t>
      </w:r>
      <w:r w:rsidR="00546BDD" w:rsidRPr="00CE5777">
        <w:rPr>
          <w:b/>
          <w:sz w:val="22"/>
          <w:szCs w:val="22"/>
        </w:rPr>
        <w:t>l</w:t>
      </w:r>
      <w:r w:rsidRPr="00CE5777">
        <w:rPr>
          <w:b/>
          <w:sz w:val="22"/>
          <w:szCs w:val="22"/>
        </w:rPr>
        <w:t xml:space="preserve">and management </w:t>
      </w:r>
      <w:r w:rsidR="003654A0" w:rsidRPr="00CE5777">
        <w:rPr>
          <w:b/>
          <w:sz w:val="22"/>
          <w:szCs w:val="22"/>
        </w:rPr>
        <w:t xml:space="preserve">options for sustainable agricultural intensification </w:t>
      </w:r>
      <w:r w:rsidRPr="00CE5777">
        <w:rPr>
          <w:b/>
          <w:sz w:val="22"/>
          <w:szCs w:val="22"/>
        </w:rPr>
        <w:t>(soil and water conservation) in action areas</w:t>
      </w:r>
      <w:r w:rsidRPr="00CE5777">
        <w:rPr>
          <w:sz w:val="22"/>
          <w:szCs w:val="22"/>
        </w:rPr>
        <w:t xml:space="preserve">. This </w:t>
      </w:r>
      <w:r w:rsidR="00384E3D" w:rsidRPr="00CE5777">
        <w:rPr>
          <w:sz w:val="22"/>
          <w:szCs w:val="22"/>
        </w:rPr>
        <w:t>output</w:t>
      </w:r>
      <w:r w:rsidR="00384E3D" w:rsidRPr="00CE5777" w:rsidDel="00384E3D">
        <w:rPr>
          <w:sz w:val="22"/>
          <w:szCs w:val="22"/>
        </w:rPr>
        <w:t xml:space="preserve"> </w:t>
      </w:r>
      <w:r w:rsidRPr="00CE5777">
        <w:rPr>
          <w:sz w:val="22"/>
          <w:szCs w:val="22"/>
        </w:rPr>
        <w:t xml:space="preserve">will validate and promote </w:t>
      </w:r>
      <w:r w:rsidR="003654A0" w:rsidRPr="00CE5777">
        <w:rPr>
          <w:sz w:val="22"/>
          <w:szCs w:val="22"/>
        </w:rPr>
        <w:t xml:space="preserve">economically viable and socially acceptable </w:t>
      </w:r>
      <w:r w:rsidRPr="00CE5777">
        <w:rPr>
          <w:sz w:val="22"/>
          <w:szCs w:val="22"/>
        </w:rPr>
        <w:t xml:space="preserve">innovations that </w:t>
      </w:r>
      <w:r w:rsidR="00011CEC" w:rsidRPr="00CE5777">
        <w:rPr>
          <w:sz w:val="22"/>
          <w:szCs w:val="22"/>
        </w:rPr>
        <w:t xml:space="preserve">maintain and enhance production, reduce the level of </w:t>
      </w:r>
      <w:r w:rsidR="00384E3D" w:rsidRPr="00CE5777">
        <w:rPr>
          <w:sz w:val="22"/>
          <w:szCs w:val="22"/>
        </w:rPr>
        <w:t xml:space="preserve">crop </w:t>
      </w:r>
      <w:r w:rsidR="00011CEC" w:rsidRPr="00CE5777">
        <w:rPr>
          <w:sz w:val="22"/>
          <w:szCs w:val="22"/>
        </w:rPr>
        <w:t xml:space="preserve">production risk, </w:t>
      </w:r>
      <w:r w:rsidR="009B6B39" w:rsidRPr="00CE5777">
        <w:rPr>
          <w:sz w:val="22"/>
          <w:szCs w:val="22"/>
        </w:rPr>
        <w:t xml:space="preserve">conserve </w:t>
      </w:r>
      <w:r w:rsidR="009B6B39" w:rsidRPr="00CE5777">
        <w:rPr>
          <w:sz w:val="22"/>
          <w:szCs w:val="22"/>
        </w:rPr>
        <w:lastRenderedPageBreak/>
        <w:t>natural</w:t>
      </w:r>
      <w:r w:rsidR="00011CEC" w:rsidRPr="00CE5777">
        <w:rPr>
          <w:sz w:val="22"/>
          <w:szCs w:val="22"/>
        </w:rPr>
        <w:t xml:space="preserve"> resources and prevent degradation of soil</w:t>
      </w:r>
      <w:r w:rsidR="00F24483" w:rsidRPr="00CE5777">
        <w:rPr>
          <w:sz w:val="22"/>
          <w:szCs w:val="22"/>
        </w:rPr>
        <w:t xml:space="preserve"> </w:t>
      </w:r>
      <w:r w:rsidRPr="00CE5777">
        <w:rPr>
          <w:sz w:val="22"/>
          <w:szCs w:val="22"/>
        </w:rPr>
        <w:t xml:space="preserve">and foster agricultural biodiversity through the introduction of physical and biological measures. This objective will contribute to outcome 2 of </w:t>
      </w:r>
      <w:r w:rsidR="006156F1">
        <w:rPr>
          <w:sz w:val="22"/>
          <w:szCs w:val="22"/>
        </w:rPr>
        <w:t xml:space="preserve">our intervention </w:t>
      </w:r>
      <w:r w:rsidRPr="00CE5777">
        <w:rPr>
          <w:sz w:val="22"/>
          <w:szCs w:val="22"/>
        </w:rPr>
        <w:t>and objective 2 of the programme.</w:t>
      </w:r>
      <w:r w:rsidR="00384E3D" w:rsidRPr="00CE5777">
        <w:rPr>
          <w:sz w:val="22"/>
          <w:szCs w:val="22"/>
        </w:rPr>
        <w:t xml:space="preserve"> </w:t>
      </w:r>
    </w:p>
    <w:p w:rsidR="00EF50F0" w:rsidRPr="00CE5777" w:rsidRDefault="00EF50F0" w:rsidP="00EF50F0">
      <w:pPr>
        <w:pStyle w:val="ListParagraph"/>
        <w:numPr>
          <w:ilvl w:val="0"/>
          <w:numId w:val="12"/>
        </w:numPr>
        <w:spacing w:before="120" w:after="120"/>
        <w:jc w:val="both"/>
        <w:rPr>
          <w:sz w:val="22"/>
          <w:szCs w:val="22"/>
        </w:rPr>
      </w:pPr>
      <w:r w:rsidRPr="00CE5777">
        <w:rPr>
          <w:b/>
          <w:sz w:val="22"/>
          <w:szCs w:val="22"/>
        </w:rPr>
        <w:t xml:space="preserve">Output 4. </w:t>
      </w:r>
      <w:r w:rsidR="00D353FD" w:rsidRPr="00CE5777">
        <w:rPr>
          <w:b/>
          <w:bCs/>
          <w:sz w:val="22"/>
          <w:szCs w:val="22"/>
        </w:rPr>
        <w:t>Post-harvest</w:t>
      </w:r>
      <w:r w:rsidRPr="00CE5777">
        <w:rPr>
          <w:b/>
          <w:bCs/>
          <w:sz w:val="22"/>
          <w:szCs w:val="22"/>
        </w:rPr>
        <w:t xml:space="preserve"> processing and utilization. </w:t>
      </w:r>
      <w:r w:rsidRPr="00CE5777">
        <w:rPr>
          <w:bCs/>
          <w:sz w:val="22"/>
          <w:szCs w:val="22"/>
        </w:rPr>
        <w:t xml:space="preserve">This objective will contribute to improving </w:t>
      </w:r>
      <w:r w:rsidRPr="00CE5777">
        <w:rPr>
          <w:sz w:val="22"/>
          <w:szCs w:val="22"/>
        </w:rPr>
        <w:t>household food and nutrition security</w:t>
      </w:r>
      <w:r w:rsidRPr="00CE5777">
        <w:rPr>
          <w:b/>
          <w:sz w:val="22"/>
          <w:szCs w:val="22"/>
        </w:rPr>
        <w:t xml:space="preserve"> </w:t>
      </w:r>
      <w:r w:rsidRPr="00CE5777">
        <w:rPr>
          <w:sz w:val="22"/>
          <w:szCs w:val="22"/>
        </w:rPr>
        <w:t xml:space="preserve">among the most vulnerable households and their members, especially women and children. Special effort shall be made available to women farmers as technical innovators, resource managers and homemakers. This objective will contribute to outcome 1 of </w:t>
      </w:r>
      <w:r w:rsidR="006156F1">
        <w:rPr>
          <w:sz w:val="22"/>
          <w:szCs w:val="22"/>
        </w:rPr>
        <w:t>our intervention</w:t>
      </w:r>
      <w:r w:rsidR="006156F1" w:rsidRPr="00CE5777" w:rsidDel="006156F1">
        <w:rPr>
          <w:sz w:val="22"/>
          <w:szCs w:val="22"/>
        </w:rPr>
        <w:t xml:space="preserve"> </w:t>
      </w:r>
      <w:r w:rsidRPr="00CE5777">
        <w:rPr>
          <w:sz w:val="22"/>
          <w:szCs w:val="22"/>
        </w:rPr>
        <w:t>and objective 2 of the programme.</w:t>
      </w:r>
    </w:p>
    <w:p w:rsidR="009270E8" w:rsidRPr="00CE5777" w:rsidRDefault="00EF50F0" w:rsidP="00EF50F0">
      <w:pPr>
        <w:pStyle w:val="ListParagraph"/>
        <w:numPr>
          <w:ilvl w:val="0"/>
          <w:numId w:val="12"/>
        </w:numPr>
        <w:spacing w:before="120" w:after="120"/>
        <w:jc w:val="both"/>
        <w:rPr>
          <w:sz w:val="22"/>
          <w:szCs w:val="22"/>
        </w:rPr>
      </w:pPr>
      <w:r w:rsidRPr="00CE5777">
        <w:rPr>
          <w:b/>
          <w:sz w:val="22"/>
          <w:szCs w:val="22"/>
        </w:rPr>
        <w:t>Output 5</w:t>
      </w:r>
      <w:r w:rsidRPr="00CE5777">
        <w:rPr>
          <w:sz w:val="22"/>
          <w:szCs w:val="22"/>
        </w:rPr>
        <w:t xml:space="preserve">. </w:t>
      </w:r>
      <w:r w:rsidRPr="00CE5777">
        <w:rPr>
          <w:b/>
          <w:sz w:val="22"/>
          <w:szCs w:val="22"/>
        </w:rPr>
        <w:t>Crop</w:t>
      </w:r>
      <w:r w:rsidR="00786935" w:rsidRPr="00CE5777">
        <w:rPr>
          <w:b/>
          <w:sz w:val="22"/>
          <w:szCs w:val="22"/>
        </w:rPr>
        <w:t>-</w:t>
      </w:r>
      <w:r w:rsidRPr="00CE5777">
        <w:rPr>
          <w:b/>
          <w:sz w:val="22"/>
          <w:szCs w:val="22"/>
        </w:rPr>
        <w:t xml:space="preserve"> livestock </w:t>
      </w:r>
      <w:r w:rsidR="00786935" w:rsidRPr="00CE5777">
        <w:rPr>
          <w:b/>
          <w:sz w:val="22"/>
          <w:szCs w:val="22"/>
        </w:rPr>
        <w:t>(cattle, small ruminants/</w:t>
      </w:r>
      <w:r w:rsidRPr="00CE5777">
        <w:rPr>
          <w:b/>
          <w:sz w:val="22"/>
          <w:szCs w:val="22"/>
        </w:rPr>
        <w:t>poultry</w:t>
      </w:r>
      <w:r w:rsidR="00786935" w:rsidRPr="00CE5777">
        <w:rPr>
          <w:b/>
          <w:sz w:val="22"/>
          <w:szCs w:val="22"/>
        </w:rPr>
        <w:t>)</w:t>
      </w:r>
      <w:r w:rsidRPr="00CE5777">
        <w:rPr>
          <w:b/>
          <w:sz w:val="22"/>
          <w:szCs w:val="22"/>
        </w:rPr>
        <w:t xml:space="preserve"> integration and productivity enhancement. </w:t>
      </w:r>
      <w:r w:rsidRPr="00CE5777">
        <w:rPr>
          <w:bCs/>
          <w:sz w:val="22"/>
          <w:szCs w:val="22"/>
        </w:rPr>
        <w:t xml:space="preserve">This objective will contribute to improving household food and nutrition security among the most vulnerable households; </w:t>
      </w:r>
      <w:r w:rsidR="009B6B39" w:rsidRPr="00CE5777">
        <w:rPr>
          <w:sz w:val="22"/>
          <w:szCs w:val="22"/>
        </w:rPr>
        <w:t>this</w:t>
      </w:r>
      <w:r w:rsidRPr="00CE5777">
        <w:rPr>
          <w:sz w:val="22"/>
          <w:szCs w:val="22"/>
        </w:rPr>
        <w:t xml:space="preserve"> objective will contribute to outcome 1and 2 of </w:t>
      </w:r>
      <w:r w:rsidR="006156F1">
        <w:rPr>
          <w:sz w:val="22"/>
          <w:szCs w:val="22"/>
        </w:rPr>
        <w:t>our intervention</w:t>
      </w:r>
      <w:r w:rsidR="006156F1" w:rsidRPr="00CE5777" w:rsidDel="006156F1">
        <w:rPr>
          <w:sz w:val="22"/>
          <w:szCs w:val="22"/>
        </w:rPr>
        <w:t xml:space="preserve"> </w:t>
      </w:r>
      <w:r w:rsidRPr="00CE5777">
        <w:rPr>
          <w:sz w:val="22"/>
          <w:szCs w:val="22"/>
        </w:rPr>
        <w:t>and objective 2 and 3 of the programme.</w:t>
      </w:r>
    </w:p>
    <w:p w:rsidR="009270E8" w:rsidRPr="00CE5777" w:rsidRDefault="00900515" w:rsidP="00900515">
      <w:pPr>
        <w:pStyle w:val="Heading1"/>
        <w:rPr>
          <w:rFonts w:ascii="Times New Roman" w:hAnsi="Times New Roman" w:cs="Times New Roman"/>
          <w:color w:val="auto"/>
          <w:sz w:val="22"/>
          <w:szCs w:val="22"/>
          <w:lang w:val="en-GB"/>
        </w:rPr>
      </w:pPr>
      <w:bookmarkStart w:id="9" w:name="_Toc216875190"/>
      <w:r w:rsidRPr="00CE5777">
        <w:rPr>
          <w:rFonts w:ascii="Times New Roman" w:hAnsi="Times New Roman" w:cs="Times New Roman"/>
          <w:color w:val="auto"/>
          <w:sz w:val="22"/>
          <w:szCs w:val="22"/>
          <w:lang w:val="en-GB"/>
        </w:rPr>
        <w:t xml:space="preserve">3. </w:t>
      </w:r>
      <w:r w:rsidR="003302AE" w:rsidRPr="00CE5777">
        <w:rPr>
          <w:rFonts w:ascii="Times New Roman" w:hAnsi="Times New Roman" w:cs="Times New Roman"/>
          <w:color w:val="auto"/>
          <w:sz w:val="22"/>
          <w:szCs w:val="22"/>
          <w:lang w:val="en-GB"/>
        </w:rPr>
        <w:t>APPROACH: DESCRIPTION OF WORK PACKAGES</w:t>
      </w:r>
      <w:bookmarkEnd w:id="9"/>
    </w:p>
    <w:p w:rsidR="001411DA" w:rsidRPr="00E4638C" w:rsidRDefault="00E4638C" w:rsidP="00E4638C">
      <w:pPr>
        <w:pStyle w:val="Heading2"/>
        <w:rPr>
          <w:rFonts w:ascii="Times New Roman" w:hAnsi="Times New Roman" w:cs="Times New Roman"/>
          <w:color w:val="auto"/>
          <w:sz w:val="22"/>
          <w:szCs w:val="22"/>
        </w:rPr>
      </w:pPr>
      <w:bookmarkStart w:id="10" w:name="_Toc216875191"/>
      <w:r w:rsidRPr="00E4638C">
        <w:rPr>
          <w:rFonts w:ascii="Times New Roman" w:hAnsi="Times New Roman" w:cs="Times New Roman"/>
          <w:color w:val="auto"/>
          <w:sz w:val="22"/>
          <w:szCs w:val="22"/>
        </w:rPr>
        <w:t xml:space="preserve">3.1 </w:t>
      </w:r>
      <w:r w:rsidR="001411DA" w:rsidRPr="00E4638C">
        <w:rPr>
          <w:rFonts w:ascii="Times New Roman" w:hAnsi="Times New Roman" w:cs="Times New Roman"/>
          <w:color w:val="auto"/>
          <w:sz w:val="22"/>
          <w:szCs w:val="22"/>
        </w:rPr>
        <w:t>Work package 1</w:t>
      </w:r>
      <w:r w:rsidRPr="00E4638C">
        <w:rPr>
          <w:rFonts w:ascii="Times New Roman" w:hAnsi="Times New Roman" w:cs="Times New Roman"/>
          <w:color w:val="auto"/>
          <w:sz w:val="22"/>
          <w:szCs w:val="22"/>
        </w:rPr>
        <w:t>. On-farm evaluation of improved legume and cereals varieties</w:t>
      </w:r>
      <w:bookmarkEnd w:id="10"/>
    </w:p>
    <w:tbl>
      <w:tblPr>
        <w:tblW w:w="9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02"/>
        <w:gridCol w:w="992"/>
        <w:gridCol w:w="283"/>
        <w:gridCol w:w="993"/>
        <w:gridCol w:w="1134"/>
        <w:gridCol w:w="992"/>
        <w:gridCol w:w="96"/>
        <w:gridCol w:w="1038"/>
        <w:gridCol w:w="1228"/>
      </w:tblGrid>
      <w:tr w:rsidR="001411DA" w:rsidRPr="00CE5777" w:rsidTr="002A6DD1">
        <w:tc>
          <w:tcPr>
            <w:tcW w:w="2802" w:type="dxa"/>
          </w:tcPr>
          <w:p w:rsidR="001411DA" w:rsidRPr="00CE5777" w:rsidRDefault="001411DA" w:rsidP="002A6DD1">
            <w:pPr>
              <w:autoSpaceDE w:val="0"/>
              <w:autoSpaceDN w:val="0"/>
              <w:adjustRightInd w:val="0"/>
              <w:spacing w:after="0" w:line="240" w:lineRule="auto"/>
              <w:rPr>
                <w:rFonts w:ascii="Times New Roman" w:hAnsi="Times New Roman" w:cs="Times New Roman"/>
                <w:b/>
                <w:bCs/>
              </w:rPr>
            </w:pPr>
            <w:r w:rsidRPr="00CE5777">
              <w:rPr>
                <w:rFonts w:ascii="Times New Roman" w:hAnsi="Times New Roman" w:cs="Times New Roman"/>
                <w:b/>
                <w:bCs/>
              </w:rPr>
              <w:t xml:space="preserve">Work package number </w:t>
            </w:r>
          </w:p>
        </w:tc>
        <w:tc>
          <w:tcPr>
            <w:tcW w:w="992" w:type="dxa"/>
          </w:tcPr>
          <w:p w:rsidR="001411DA" w:rsidRPr="00CE5777" w:rsidRDefault="001411DA" w:rsidP="002A6DD1">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b/>
              </w:rPr>
              <w:t>WP 1</w:t>
            </w:r>
          </w:p>
        </w:tc>
        <w:tc>
          <w:tcPr>
            <w:tcW w:w="3498" w:type="dxa"/>
            <w:gridSpan w:val="5"/>
          </w:tcPr>
          <w:p w:rsidR="001411DA" w:rsidRPr="00CE5777" w:rsidRDefault="001411DA" w:rsidP="002A6DD1">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b/>
                <w:bCs/>
              </w:rPr>
              <w:t>Start date or starting event:</w:t>
            </w:r>
          </w:p>
        </w:tc>
        <w:tc>
          <w:tcPr>
            <w:tcW w:w="2266" w:type="dxa"/>
            <w:gridSpan w:val="2"/>
          </w:tcPr>
          <w:p w:rsidR="001411DA" w:rsidRPr="00CE5777" w:rsidRDefault="001411DA" w:rsidP="0033233A">
            <w:pPr>
              <w:autoSpaceDE w:val="0"/>
              <w:autoSpaceDN w:val="0"/>
              <w:adjustRightInd w:val="0"/>
              <w:spacing w:after="0" w:line="240" w:lineRule="auto"/>
              <w:rPr>
                <w:rFonts w:ascii="Times New Roman" w:hAnsi="Times New Roman" w:cs="Times New Roman"/>
                <w:sz w:val="20"/>
                <w:szCs w:val="20"/>
              </w:rPr>
            </w:pPr>
            <w:r w:rsidRPr="00CE5777">
              <w:rPr>
                <w:rFonts w:ascii="Times New Roman" w:hAnsi="Times New Roman" w:cs="Times New Roman"/>
                <w:sz w:val="20"/>
                <w:szCs w:val="20"/>
              </w:rPr>
              <w:t xml:space="preserve">November 2012 </w:t>
            </w:r>
            <w:r w:rsidR="009A3A25" w:rsidRPr="00CE5777">
              <w:rPr>
                <w:rFonts w:ascii="Times New Roman" w:hAnsi="Times New Roman" w:cs="Times New Roman"/>
                <w:sz w:val="20"/>
                <w:szCs w:val="20"/>
              </w:rPr>
              <w:t>to September 2013</w:t>
            </w:r>
          </w:p>
        </w:tc>
      </w:tr>
      <w:tr w:rsidR="001411DA" w:rsidRPr="00CE5777" w:rsidTr="002A6DD1">
        <w:tc>
          <w:tcPr>
            <w:tcW w:w="2802" w:type="dxa"/>
          </w:tcPr>
          <w:p w:rsidR="001411DA" w:rsidRPr="00CE5777" w:rsidRDefault="001411DA" w:rsidP="002A6DD1">
            <w:pPr>
              <w:autoSpaceDE w:val="0"/>
              <w:autoSpaceDN w:val="0"/>
              <w:adjustRightInd w:val="0"/>
              <w:spacing w:after="0" w:line="240" w:lineRule="auto"/>
              <w:rPr>
                <w:rFonts w:ascii="Times New Roman" w:hAnsi="Times New Roman" w:cs="Times New Roman"/>
                <w:b/>
                <w:bCs/>
                <w:sz w:val="20"/>
                <w:szCs w:val="20"/>
              </w:rPr>
            </w:pPr>
            <w:r w:rsidRPr="00CE5777">
              <w:rPr>
                <w:rFonts w:ascii="Times New Roman" w:hAnsi="Times New Roman" w:cs="Times New Roman"/>
                <w:b/>
                <w:bCs/>
                <w:sz w:val="20"/>
                <w:szCs w:val="20"/>
              </w:rPr>
              <w:t>Work package title</w:t>
            </w:r>
          </w:p>
        </w:tc>
        <w:tc>
          <w:tcPr>
            <w:tcW w:w="6756" w:type="dxa"/>
            <w:gridSpan w:val="8"/>
          </w:tcPr>
          <w:p w:rsidR="001411DA" w:rsidRPr="00CE5777" w:rsidRDefault="001411DA" w:rsidP="002A6DD1">
            <w:pPr>
              <w:autoSpaceDE w:val="0"/>
              <w:autoSpaceDN w:val="0"/>
              <w:adjustRightInd w:val="0"/>
              <w:spacing w:after="0" w:line="240" w:lineRule="auto"/>
              <w:rPr>
                <w:rFonts w:ascii="Times New Roman" w:hAnsi="Times New Roman" w:cs="Times New Roman"/>
                <w:sz w:val="20"/>
                <w:szCs w:val="20"/>
              </w:rPr>
            </w:pPr>
            <w:r w:rsidRPr="00CE5777">
              <w:rPr>
                <w:rFonts w:ascii="Times New Roman" w:hAnsi="Times New Roman" w:cs="Times New Roman"/>
                <w:sz w:val="20"/>
                <w:szCs w:val="20"/>
              </w:rPr>
              <w:t>On-farm evaluation of improved legume and cereals varieties</w:t>
            </w:r>
          </w:p>
        </w:tc>
      </w:tr>
      <w:tr w:rsidR="001411DA" w:rsidRPr="00CE5777" w:rsidTr="002A6DD1">
        <w:tc>
          <w:tcPr>
            <w:tcW w:w="2802" w:type="dxa"/>
          </w:tcPr>
          <w:p w:rsidR="001411DA" w:rsidRPr="00CE5777" w:rsidRDefault="001411DA" w:rsidP="002A6DD1">
            <w:pPr>
              <w:autoSpaceDE w:val="0"/>
              <w:autoSpaceDN w:val="0"/>
              <w:adjustRightInd w:val="0"/>
              <w:spacing w:after="0" w:line="240" w:lineRule="auto"/>
              <w:rPr>
                <w:rFonts w:ascii="Times New Roman" w:hAnsi="Times New Roman" w:cs="Times New Roman"/>
                <w:b/>
                <w:bCs/>
                <w:sz w:val="20"/>
                <w:szCs w:val="20"/>
              </w:rPr>
            </w:pPr>
            <w:r w:rsidRPr="00CE5777">
              <w:rPr>
                <w:rFonts w:ascii="Times New Roman" w:hAnsi="Times New Roman" w:cs="Times New Roman"/>
                <w:b/>
                <w:bCs/>
                <w:sz w:val="20"/>
                <w:szCs w:val="20"/>
              </w:rPr>
              <w:t>Activity Type</w:t>
            </w:r>
          </w:p>
        </w:tc>
        <w:tc>
          <w:tcPr>
            <w:tcW w:w="6756" w:type="dxa"/>
            <w:gridSpan w:val="8"/>
          </w:tcPr>
          <w:p w:rsidR="001411DA" w:rsidRPr="00CE5777" w:rsidRDefault="001411DA" w:rsidP="002A6DD1">
            <w:pPr>
              <w:autoSpaceDE w:val="0"/>
              <w:autoSpaceDN w:val="0"/>
              <w:adjustRightInd w:val="0"/>
              <w:spacing w:after="0" w:line="240" w:lineRule="auto"/>
              <w:rPr>
                <w:rFonts w:ascii="Times New Roman" w:hAnsi="Times New Roman" w:cs="Times New Roman"/>
                <w:sz w:val="20"/>
                <w:szCs w:val="20"/>
              </w:rPr>
            </w:pPr>
            <w:r w:rsidRPr="00CE5777">
              <w:rPr>
                <w:rFonts w:ascii="Times New Roman" w:hAnsi="Times New Roman" w:cs="Times New Roman"/>
                <w:sz w:val="20"/>
                <w:szCs w:val="20"/>
              </w:rPr>
              <w:t>Action research, capacity building for farmers and extension staff</w:t>
            </w:r>
          </w:p>
        </w:tc>
      </w:tr>
      <w:tr w:rsidR="001411DA" w:rsidRPr="00CE5777" w:rsidTr="00BE43EC">
        <w:tc>
          <w:tcPr>
            <w:tcW w:w="2802" w:type="dxa"/>
          </w:tcPr>
          <w:p w:rsidR="001411DA" w:rsidRPr="00CE5777" w:rsidRDefault="001411DA" w:rsidP="002A6DD1">
            <w:pPr>
              <w:autoSpaceDE w:val="0"/>
              <w:autoSpaceDN w:val="0"/>
              <w:adjustRightInd w:val="0"/>
              <w:spacing w:after="0" w:line="240" w:lineRule="auto"/>
              <w:rPr>
                <w:rFonts w:ascii="Times New Roman" w:hAnsi="Times New Roman" w:cs="Times New Roman"/>
                <w:b/>
                <w:bCs/>
                <w:sz w:val="20"/>
                <w:szCs w:val="20"/>
              </w:rPr>
            </w:pPr>
            <w:r w:rsidRPr="00CE5777">
              <w:rPr>
                <w:rFonts w:ascii="Times New Roman" w:hAnsi="Times New Roman" w:cs="Times New Roman"/>
                <w:b/>
                <w:bCs/>
                <w:sz w:val="20"/>
                <w:szCs w:val="20"/>
              </w:rPr>
              <w:t>Target areas (Districts- Villages</w:t>
            </w:r>
          </w:p>
        </w:tc>
        <w:tc>
          <w:tcPr>
            <w:tcW w:w="1275" w:type="dxa"/>
            <w:gridSpan w:val="2"/>
          </w:tcPr>
          <w:p w:rsidR="001411DA" w:rsidRPr="00CE5777" w:rsidRDefault="001411DA" w:rsidP="002A6DD1">
            <w:pPr>
              <w:autoSpaceDE w:val="0"/>
              <w:autoSpaceDN w:val="0"/>
              <w:adjustRightInd w:val="0"/>
              <w:spacing w:after="0" w:line="240" w:lineRule="auto"/>
              <w:rPr>
                <w:rFonts w:ascii="Times New Roman" w:hAnsi="Times New Roman" w:cs="Times New Roman"/>
                <w:sz w:val="20"/>
                <w:szCs w:val="20"/>
              </w:rPr>
            </w:pPr>
            <w:r w:rsidRPr="00CE5777">
              <w:rPr>
                <w:rFonts w:ascii="Times New Roman" w:hAnsi="Times New Roman" w:cs="Times New Roman"/>
                <w:sz w:val="20"/>
                <w:szCs w:val="20"/>
              </w:rPr>
              <w:t>Chitego</w:t>
            </w:r>
          </w:p>
        </w:tc>
        <w:tc>
          <w:tcPr>
            <w:tcW w:w="993" w:type="dxa"/>
          </w:tcPr>
          <w:p w:rsidR="001411DA" w:rsidRPr="00CE5777" w:rsidRDefault="001411DA" w:rsidP="002A6DD1">
            <w:pPr>
              <w:autoSpaceDE w:val="0"/>
              <w:autoSpaceDN w:val="0"/>
              <w:adjustRightInd w:val="0"/>
              <w:spacing w:after="0" w:line="240" w:lineRule="auto"/>
              <w:rPr>
                <w:rFonts w:ascii="Times New Roman" w:hAnsi="Times New Roman" w:cs="Times New Roman"/>
                <w:sz w:val="20"/>
                <w:szCs w:val="20"/>
              </w:rPr>
            </w:pPr>
            <w:r w:rsidRPr="00CE5777">
              <w:rPr>
                <w:rFonts w:ascii="Times New Roman" w:hAnsi="Times New Roman" w:cs="Times New Roman"/>
                <w:sz w:val="20"/>
                <w:szCs w:val="20"/>
              </w:rPr>
              <w:t>Laikala</w:t>
            </w:r>
          </w:p>
        </w:tc>
        <w:tc>
          <w:tcPr>
            <w:tcW w:w="1134" w:type="dxa"/>
          </w:tcPr>
          <w:p w:rsidR="001411DA" w:rsidRPr="00CE5777" w:rsidRDefault="001411DA" w:rsidP="002A6DD1">
            <w:pPr>
              <w:autoSpaceDE w:val="0"/>
              <w:autoSpaceDN w:val="0"/>
              <w:adjustRightInd w:val="0"/>
              <w:spacing w:after="0" w:line="240" w:lineRule="auto"/>
              <w:rPr>
                <w:rFonts w:ascii="Times New Roman" w:hAnsi="Times New Roman" w:cs="Times New Roman"/>
                <w:sz w:val="20"/>
                <w:szCs w:val="20"/>
              </w:rPr>
            </w:pPr>
            <w:r w:rsidRPr="00CE5777">
              <w:rPr>
                <w:rFonts w:ascii="Times New Roman" w:hAnsi="Times New Roman" w:cs="Times New Roman"/>
                <w:sz w:val="20"/>
                <w:szCs w:val="20"/>
              </w:rPr>
              <w:t>Mlali</w:t>
            </w:r>
          </w:p>
        </w:tc>
        <w:tc>
          <w:tcPr>
            <w:tcW w:w="992" w:type="dxa"/>
          </w:tcPr>
          <w:p w:rsidR="001411DA" w:rsidRPr="00CE5777" w:rsidRDefault="001411DA" w:rsidP="002A6DD1">
            <w:pPr>
              <w:autoSpaceDE w:val="0"/>
              <w:autoSpaceDN w:val="0"/>
              <w:adjustRightInd w:val="0"/>
              <w:spacing w:after="0" w:line="240" w:lineRule="auto"/>
              <w:rPr>
                <w:rFonts w:ascii="Times New Roman" w:hAnsi="Times New Roman" w:cs="Times New Roman"/>
                <w:sz w:val="20"/>
                <w:szCs w:val="20"/>
              </w:rPr>
            </w:pPr>
            <w:r w:rsidRPr="00CE5777">
              <w:rPr>
                <w:rFonts w:ascii="Times New Roman" w:hAnsi="Times New Roman" w:cs="Times New Roman"/>
                <w:sz w:val="20"/>
                <w:szCs w:val="20"/>
              </w:rPr>
              <w:t>Moleti</w:t>
            </w:r>
          </w:p>
        </w:tc>
        <w:tc>
          <w:tcPr>
            <w:tcW w:w="1134" w:type="dxa"/>
            <w:gridSpan w:val="2"/>
          </w:tcPr>
          <w:p w:rsidR="001411DA" w:rsidRPr="00CE5777" w:rsidRDefault="004227C3" w:rsidP="002A6DD1">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Njoro</w:t>
            </w:r>
          </w:p>
        </w:tc>
        <w:tc>
          <w:tcPr>
            <w:tcW w:w="1228" w:type="dxa"/>
          </w:tcPr>
          <w:p w:rsidR="001411DA" w:rsidRPr="00CE5777" w:rsidRDefault="001411DA" w:rsidP="002A6DD1">
            <w:pPr>
              <w:autoSpaceDE w:val="0"/>
              <w:autoSpaceDN w:val="0"/>
              <w:adjustRightInd w:val="0"/>
              <w:spacing w:after="0" w:line="240" w:lineRule="auto"/>
              <w:rPr>
                <w:rFonts w:ascii="Times New Roman" w:hAnsi="Times New Roman" w:cs="Times New Roman"/>
              </w:rPr>
            </w:pPr>
          </w:p>
        </w:tc>
      </w:tr>
      <w:tr w:rsidR="001411DA" w:rsidRPr="00CE5777" w:rsidTr="002A6DD1">
        <w:tc>
          <w:tcPr>
            <w:tcW w:w="2802" w:type="dxa"/>
          </w:tcPr>
          <w:p w:rsidR="001411DA" w:rsidRPr="00CE5777" w:rsidRDefault="001411DA" w:rsidP="002A6DD1">
            <w:pPr>
              <w:autoSpaceDE w:val="0"/>
              <w:autoSpaceDN w:val="0"/>
              <w:adjustRightInd w:val="0"/>
              <w:spacing w:after="0" w:line="240" w:lineRule="auto"/>
              <w:rPr>
                <w:rFonts w:ascii="Times New Roman" w:hAnsi="Times New Roman" w:cs="Times New Roman"/>
                <w:b/>
                <w:sz w:val="20"/>
                <w:szCs w:val="20"/>
              </w:rPr>
            </w:pPr>
            <w:r w:rsidRPr="00CE5777">
              <w:rPr>
                <w:rFonts w:ascii="Times New Roman" w:hAnsi="Times New Roman" w:cs="Times New Roman"/>
                <w:b/>
                <w:bCs/>
                <w:sz w:val="20"/>
                <w:szCs w:val="20"/>
              </w:rPr>
              <w:t>WP leader</w:t>
            </w:r>
          </w:p>
        </w:tc>
        <w:tc>
          <w:tcPr>
            <w:tcW w:w="6756" w:type="dxa"/>
            <w:gridSpan w:val="8"/>
          </w:tcPr>
          <w:p w:rsidR="001411DA" w:rsidRPr="00CE5777" w:rsidRDefault="001411DA" w:rsidP="002A6DD1">
            <w:pPr>
              <w:autoSpaceDE w:val="0"/>
              <w:autoSpaceDN w:val="0"/>
              <w:adjustRightInd w:val="0"/>
              <w:spacing w:after="0" w:line="240" w:lineRule="auto"/>
              <w:rPr>
                <w:rFonts w:ascii="Times New Roman" w:hAnsi="Times New Roman" w:cs="Times New Roman"/>
                <w:sz w:val="20"/>
                <w:szCs w:val="20"/>
              </w:rPr>
            </w:pPr>
            <w:r w:rsidRPr="00CE5777">
              <w:rPr>
                <w:rFonts w:ascii="Times New Roman" w:hAnsi="Times New Roman" w:cs="Times New Roman"/>
                <w:sz w:val="20"/>
                <w:szCs w:val="20"/>
              </w:rPr>
              <w:t>ICRISAT</w:t>
            </w:r>
          </w:p>
        </w:tc>
      </w:tr>
      <w:tr w:rsidR="001411DA" w:rsidRPr="00CE5777" w:rsidTr="00BE43EC">
        <w:tc>
          <w:tcPr>
            <w:tcW w:w="2802" w:type="dxa"/>
          </w:tcPr>
          <w:p w:rsidR="001411DA" w:rsidRPr="00CE5777" w:rsidRDefault="001411DA" w:rsidP="002A6DD1">
            <w:pPr>
              <w:autoSpaceDE w:val="0"/>
              <w:autoSpaceDN w:val="0"/>
              <w:adjustRightInd w:val="0"/>
              <w:spacing w:after="0" w:line="240" w:lineRule="auto"/>
              <w:rPr>
                <w:rFonts w:ascii="Times New Roman" w:hAnsi="Times New Roman" w:cs="Times New Roman"/>
                <w:b/>
                <w:sz w:val="20"/>
                <w:szCs w:val="20"/>
              </w:rPr>
            </w:pPr>
            <w:r w:rsidRPr="00CE5777">
              <w:rPr>
                <w:rFonts w:ascii="Times New Roman" w:hAnsi="Times New Roman" w:cs="Times New Roman"/>
                <w:b/>
                <w:bCs/>
                <w:sz w:val="20"/>
                <w:szCs w:val="20"/>
              </w:rPr>
              <w:t>Partners</w:t>
            </w:r>
          </w:p>
        </w:tc>
        <w:tc>
          <w:tcPr>
            <w:tcW w:w="1275" w:type="dxa"/>
            <w:gridSpan w:val="2"/>
          </w:tcPr>
          <w:p w:rsidR="001411DA" w:rsidRPr="00CE5777" w:rsidRDefault="001411DA" w:rsidP="002A6DD1">
            <w:pPr>
              <w:autoSpaceDE w:val="0"/>
              <w:autoSpaceDN w:val="0"/>
              <w:adjustRightInd w:val="0"/>
              <w:spacing w:after="0" w:line="240" w:lineRule="auto"/>
              <w:rPr>
                <w:rFonts w:ascii="Times New Roman" w:hAnsi="Times New Roman" w:cs="Times New Roman"/>
                <w:sz w:val="20"/>
                <w:szCs w:val="20"/>
              </w:rPr>
            </w:pPr>
            <w:r w:rsidRPr="00CE5777">
              <w:rPr>
                <w:rFonts w:ascii="Times New Roman" w:hAnsi="Times New Roman" w:cs="Times New Roman"/>
                <w:sz w:val="20"/>
                <w:szCs w:val="20"/>
              </w:rPr>
              <w:t>ARI-Hombolo</w:t>
            </w:r>
          </w:p>
        </w:tc>
        <w:tc>
          <w:tcPr>
            <w:tcW w:w="993" w:type="dxa"/>
          </w:tcPr>
          <w:p w:rsidR="001411DA" w:rsidRPr="00CE5777" w:rsidRDefault="001411DA" w:rsidP="002A6DD1">
            <w:pPr>
              <w:autoSpaceDE w:val="0"/>
              <w:autoSpaceDN w:val="0"/>
              <w:adjustRightInd w:val="0"/>
              <w:spacing w:after="0" w:line="240" w:lineRule="auto"/>
              <w:rPr>
                <w:rFonts w:ascii="Times New Roman" w:hAnsi="Times New Roman" w:cs="Times New Roman"/>
                <w:sz w:val="20"/>
                <w:szCs w:val="20"/>
              </w:rPr>
            </w:pPr>
            <w:r w:rsidRPr="00CE5777">
              <w:rPr>
                <w:rFonts w:ascii="Times New Roman" w:hAnsi="Times New Roman" w:cs="Times New Roman"/>
                <w:sz w:val="20"/>
                <w:szCs w:val="20"/>
              </w:rPr>
              <w:t>NAFAKA</w:t>
            </w:r>
          </w:p>
        </w:tc>
        <w:tc>
          <w:tcPr>
            <w:tcW w:w="1134" w:type="dxa"/>
          </w:tcPr>
          <w:p w:rsidR="001411DA" w:rsidRPr="00CE5777" w:rsidRDefault="00BE43EC" w:rsidP="002A6DD1">
            <w:pPr>
              <w:autoSpaceDE w:val="0"/>
              <w:autoSpaceDN w:val="0"/>
              <w:adjustRightInd w:val="0"/>
              <w:spacing w:after="0" w:line="240" w:lineRule="auto"/>
              <w:rPr>
                <w:rFonts w:ascii="Times New Roman" w:hAnsi="Times New Roman" w:cs="Times New Roman"/>
                <w:sz w:val="20"/>
                <w:szCs w:val="20"/>
              </w:rPr>
            </w:pPr>
            <w:r w:rsidRPr="00CE5777">
              <w:rPr>
                <w:rFonts w:ascii="Times New Roman" w:hAnsi="Times New Roman" w:cs="Times New Roman"/>
                <w:sz w:val="20"/>
                <w:szCs w:val="20"/>
              </w:rPr>
              <w:t>CIMMYT</w:t>
            </w:r>
          </w:p>
        </w:tc>
        <w:tc>
          <w:tcPr>
            <w:tcW w:w="992" w:type="dxa"/>
          </w:tcPr>
          <w:p w:rsidR="001411DA" w:rsidRPr="00CE5777" w:rsidRDefault="00E6311A" w:rsidP="002A6DD1">
            <w:pPr>
              <w:autoSpaceDE w:val="0"/>
              <w:autoSpaceDN w:val="0"/>
              <w:adjustRightInd w:val="0"/>
              <w:spacing w:after="0" w:line="240" w:lineRule="auto"/>
              <w:rPr>
                <w:rFonts w:ascii="Times New Roman" w:hAnsi="Times New Roman" w:cs="Times New Roman"/>
                <w:sz w:val="20"/>
                <w:szCs w:val="20"/>
              </w:rPr>
            </w:pPr>
            <w:r w:rsidRPr="00CE5777">
              <w:rPr>
                <w:rFonts w:ascii="Times New Roman" w:hAnsi="Times New Roman" w:cs="Times New Roman"/>
              </w:rPr>
              <w:t>SUA</w:t>
            </w:r>
          </w:p>
        </w:tc>
        <w:tc>
          <w:tcPr>
            <w:tcW w:w="1134" w:type="dxa"/>
            <w:gridSpan w:val="2"/>
          </w:tcPr>
          <w:p w:rsidR="001411DA" w:rsidRPr="00CE5777" w:rsidRDefault="001411DA" w:rsidP="002A6DD1">
            <w:pPr>
              <w:autoSpaceDE w:val="0"/>
              <w:autoSpaceDN w:val="0"/>
              <w:adjustRightInd w:val="0"/>
              <w:spacing w:after="0" w:line="240" w:lineRule="auto"/>
              <w:rPr>
                <w:rFonts w:ascii="Times New Roman" w:hAnsi="Times New Roman" w:cs="Times New Roman"/>
                <w:sz w:val="20"/>
                <w:szCs w:val="20"/>
              </w:rPr>
            </w:pPr>
            <w:r w:rsidRPr="00CE5777">
              <w:rPr>
                <w:rFonts w:ascii="Times New Roman" w:hAnsi="Times New Roman" w:cs="Times New Roman"/>
                <w:sz w:val="20"/>
                <w:szCs w:val="20"/>
              </w:rPr>
              <w:t xml:space="preserve">ARI-Naliendele, </w:t>
            </w:r>
          </w:p>
        </w:tc>
        <w:tc>
          <w:tcPr>
            <w:tcW w:w="1228" w:type="dxa"/>
          </w:tcPr>
          <w:p w:rsidR="001411DA" w:rsidRPr="00CE5777" w:rsidRDefault="001411DA" w:rsidP="002A6DD1">
            <w:pPr>
              <w:autoSpaceDE w:val="0"/>
              <w:autoSpaceDN w:val="0"/>
              <w:adjustRightInd w:val="0"/>
              <w:spacing w:after="0" w:line="240" w:lineRule="auto"/>
              <w:rPr>
                <w:rFonts w:ascii="Times New Roman" w:hAnsi="Times New Roman" w:cs="Times New Roman"/>
                <w:highlight w:val="cyan"/>
              </w:rPr>
            </w:pPr>
            <w:r w:rsidRPr="00CE5777">
              <w:rPr>
                <w:rFonts w:ascii="Times New Roman" w:hAnsi="Times New Roman" w:cs="Times New Roman"/>
              </w:rPr>
              <w:t>SARI</w:t>
            </w:r>
          </w:p>
        </w:tc>
      </w:tr>
      <w:tr w:rsidR="00787653" w:rsidRPr="00CE5777" w:rsidTr="00787653">
        <w:tc>
          <w:tcPr>
            <w:tcW w:w="2802" w:type="dxa"/>
          </w:tcPr>
          <w:p w:rsidR="00787653" w:rsidRPr="00CE5777" w:rsidRDefault="00787653" w:rsidP="002A6DD1">
            <w:pPr>
              <w:autoSpaceDE w:val="0"/>
              <w:autoSpaceDN w:val="0"/>
              <w:adjustRightInd w:val="0"/>
              <w:spacing w:after="0" w:line="240" w:lineRule="auto"/>
              <w:rPr>
                <w:rFonts w:ascii="Times New Roman" w:hAnsi="Times New Roman" w:cs="Times New Roman"/>
                <w:b/>
                <w:bCs/>
              </w:rPr>
            </w:pPr>
            <w:r w:rsidRPr="00CE5777">
              <w:rPr>
                <w:rFonts w:ascii="Times New Roman" w:hAnsi="Times New Roman" w:cs="Times New Roman"/>
                <w:b/>
                <w:bCs/>
              </w:rPr>
              <w:t>WP budget</w:t>
            </w:r>
          </w:p>
        </w:tc>
        <w:tc>
          <w:tcPr>
            <w:tcW w:w="6756" w:type="dxa"/>
            <w:gridSpan w:val="8"/>
          </w:tcPr>
          <w:p w:rsidR="00787653" w:rsidRPr="00CE5777" w:rsidRDefault="00521E0B" w:rsidP="002A6DD1">
            <w:pPr>
              <w:autoSpaceDE w:val="0"/>
              <w:autoSpaceDN w:val="0"/>
              <w:adjustRightInd w:val="0"/>
              <w:spacing w:after="0" w:line="240" w:lineRule="auto"/>
              <w:rPr>
                <w:rFonts w:ascii="Times New Roman" w:hAnsi="Times New Roman" w:cs="Times New Roman"/>
              </w:rPr>
            </w:pPr>
            <w:r w:rsidRPr="00F84384">
              <w:rPr>
                <w:rFonts w:ascii="Times New Roman" w:eastAsia="Times New Roman" w:hAnsi="Times New Roman" w:cs="Times New Roman"/>
                <w:color w:val="000000"/>
                <w:sz w:val="20"/>
                <w:szCs w:val="20"/>
                <w:lang w:val="en-GB"/>
              </w:rPr>
              <w:t>123</w:t>
            </w:r>
            <w:r>
              <w:rPr>
                <w:rFonts w:ascii="Times New Roman" w:eastAsia="Times New Roman" w:hAnsi="Times New Roman" w:cs="Times New Roman"/>
                <w:color w:val="000000"/>
                <w:sz w:val="20"/>
                <w:szCs w:val="20"/>
                <w:lang w:val="en-GB"/>
              </w:rPr>
              <w:t xml:space="preserve">, </w:t>
            </w:r>
            <w:r w:rsidRPr="00F84384">
              <w:rPr>
                <w:rFonts w:ascii="Times New Roman" w:eastAsia="Times New Roman" w:hAnsi="Times New Roman" w:cs="Times New Roman"/>
                <w:color w:val="000000"/>
                <w:sz w:val="20"/>
                <w:szCs w:val="20"/>
                <w:lang w:val="en-GB"/>
              </w:rPr>
              <w:t>609</w:t>
            </w:r>
          </w:p>
        </w:tc>
      </w:tr>
    </w:tbl>
    <w:p w:rsidR="001411DA" w:rsidRPr="00CE5777" w:rsidRDefault="001411DA" w:rsidP="001411DA">
      <w:pPr>
        <w:autoSpaceDE w:val="0"/>
        <w:autoSpaceDN w:val="0"/>
        <w:adjustRightInd w:val="0"/>
        <w:spacing w:after="0" w:line="240" w:lineRule="auto"/>
        <w:rPr>
          <w:rFonts w:ascii="Times New Roman" w:hAnsi="Times New Roman" w:cs="Times New Roman"/>
          <w:b/>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606"/>
      </w:tblGrid>
      <w:tr w:rsidR="001411DA" w:rsidRPr="00CE5777" w:rsidTr="002A6DD1">
        <w:tc>
          <w:tcPr>
            <w:tcW w:w="9606" w:type="dxa"/>
          </w:tcPr>
          <w:p w:rsidR="001411DA" w:rsidRPr="00CE5777" w:rsidRDefault="00CB586C" w:rsidP="00E6311A">
            <w:pPr>
              <w:autoSpaceDE w:val="0"/>
              <w:autoSpaceDN w:val="0"/>
              <w:adjustRightInd w:val="0"/>
              <w:spacing w:after="0" w:line="240" w:lineRule="auto"/>
              <w:jc w:val="both"/>
              <w:rPr>
                <w:rFonts w:ascii="Times New Roman" w:hAnsi="Times New Roman" w:cs="Times New Roman"/>
                <w:b/>
              </w:rPr>
            </w:pPr>
            <w:r w:rsidRPr="00CE5777">
              <w:rPr>
                <w:rFonts w:ascii="Times New Roman" w:hAnsi="Times New Roman" w:cs="Times New Roman"/>
                <w:b/>
              </w:rPr>
              <w:t xml:space="preserve">Relevant </w:t>
            </w:r>
            <w:r w:rsidR="00E6311A" w:rsidRPr="00CE5777">
              <w:rPr>
                <w:rFonts w:ascii="Times New Roman" w:hAnsi="Times New Roman" w:cs="Times New Roman"/>
                <w:b/>
              </w:rPr>
              <w:t xml:space="preserve">Africa Rising Objective </w:t>
            </w:r>
            <w:r w:rsidR="001411DA" w:rsidRPr="00CE5777">
              <w:rPr>
                <w:rFonts w:ascii="Times New Roman" w:hAnsi="Times New Roman" w:cs="Times New Roman"/>
                <w:b/>
              </w:rPr>
              <w:t>2: Integrated systems improvement</w:t>
            </w:r>
          </w:p>
        </w:tc>
      </w:tr>
      <w:tr w:rsidR="001411DA" w:rsidRPr="00CE5777" w:rsidTr="002A6DD1">
        <w:tc>
          <w:tcPr>
            <w:tcW w:w="9606" w:type="dxa"/>
          </w:tcPr>
          <w:p w:rsidR="001411DA" w:rsidRPr="00CE5777" w:rsidRDefault="001411DA" w:rsidP="002A6DD1">
            <w:pPr>
              <w:autoSpaceDE w:val="0"/>
              <w:autoSpaceDN w:val="0"/>
              <w:adjustRightInd w:val="0"/>
              <w:spacing w:after="0" w:line="240" w:lineRule="auto"/>
              <w:jc w:val="both"/>
              <w:rPr>
                <w:rFonts w:ascii="Times New Roman" w:hAnsi="Times New Roman" w:cs="Times New Roman"/>
                <w:b/>
              </w:rPr>
            </w:pPr>
            <w:r w:rsidRPr="00CE5777">
              <w:rPr>
                <w:rFonts w:ascii="Times New Roman" w:hAnsi="Times New Roman" w:cs="Times New Roman"/>
                <w:b/>
              </w:rPr>
              <w:t xml:space="preserve">Key intervention areas: </w:t>
            </w:r>
          </w:p>
          <w:p w:rsidR="001411DA" w:rsidRPr="00CE5777" w:rsidRDefault="001411DA" w:rsidP="00AA717C">
            <w:pPr>
              <w:autoSpaceDE w:val="0"/>
              <w:autoSpaceDN w:val="0"/>
              <w:adjustRightInd w:val="0"/>
              <w:spacing w:after="0" w:line="240" w:lineRule="auto"/>
              <w:jc w:val="both"/>
              <w:rPr>
                <w:rFonts w:ascii="Times New Roman" w:hAnsi="Times New Roman" w:cs="Times New Roman"/>
                <w:b/>
              </w:rPr>
            </w:pPr>
            <w:r w:rsidRPr="00CE5777">
              <w:rPr>
                <w:rFonts w:ascii="Times New Roman" w:hAnsi="Times New Roman" w:cs="Times New Roman"/>
              </w:rPr>
              <w:t xml:space="preserve">Introduce and evaluate improved varieties of </w:t>
            </w:r>
            <w:r w:rsidR="00AA717C" w:rsidRPr="00CE5777">
              <w:rPr>
                <w:rFonts w:ascii="Times New Roman" w:hAnsi="Times New Roman" w:cs="Times New Roman"/>
              </w:rPr>
              <w:t xml:space="preserve">maize and grain legume </w:t>
            </w:r>
            <w:r w:rsidRPr="00CE5777">
              <w:rPr>
                <w:rFonts w:ascii="Times New Roman" w:hAnsi="Times New Roman" w:cs="Times New Roman"/>
              </w:rPr>
              <w:t>crops to farm households in a manner that complements their on-going farm enterprises</w:t>
            </w:r>
            <w:r w:rsidR="008402F3">
              <w:rPr>
                <w:rFonts w:ascii="Times New Roman" w:hAnsi="Times New Roman" w:cs="Times New Roman"/>
              </w:rPr>
              <w:t xml:space="preserve"> and improves their productivity</w:t>
            </w:r>
          </w:p>
        </w:tc>
      </w:tr>
    </w:tbl>
    <w:p w:rsidR="001411DA" w:rsidRPr="00CE5777" w:rsidRDefault="001411DA" w:rsidP="001411DA">
      <w:pPr>
        <w:autoSpaceDE w:val="0"/>
        <w:autoSpaceDN w:val="0"/>
        <w:adjustRightInd w:val="0"/>
        <w:spacing w:after="0" w:line="240" w:lineRule="auto"/>
        <w:rPr>
          <w:rFonts w:ascii="Times New Roman" w:hAnsi="Times New Roman" w:cs="Times New Roman"/>
          <w:b/>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606"/>
      </w:tblGrid>
      <w:tr w:rsidR="001411DA" w:rsidRPr="00CE5777" w:rsidTr="002A6DD1">
        <w:tc>
          <w:tcPr>
            <w:tcW w:w="9606" w:type="dxa"/>
          </w:tcPr>
          <w:p w:rsidR="001411DA" w:rsidRPr="00CE5777" w:rsidRDefault="001411DA" w:rsidP="002A6DD1">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b/>
                <w:bCs/>
              </w:rPr>
              <w:t xml:space="preserve">Description of work </w:t>
            </w:r>
          </w:p>
          <w:p w:rsidR="001411DA" w:rsidRPr="00CE5777" w:rsidRDefault="001411DA" w:rsidP="002A6DD1">
            <w:pPr>
              <w:autoSpaceDE w:val="0"/>
              <w:autoSpaceDN w:val="0"/>
              <w:adjustRightInd w:val="0"/>
              <w:spacing w:after="0" w:line="240" w:lineRule="auto"/>
              <w:rPr>
                <w:rFonts w:ascii="Times New Roman" w:hAnsi="Times New Roman" w:cs="Times New Roman"/>
              </w:rPr>
            </w:pPr>
          </w:p>
          <w:p w:rsidR="001411DA" w:rsidRPr="00CE5777" w:rsidRDefault="001411DA" w:rsidP="002A6DD1">
            <w:pPr>
              <w:spacing w:line="240" w:lineRule="auto"/>
              <w:rPr>
                <w:rFonts w:ascii="Times New Roman" w:hAnsi="Times New Roman" w:cs="Times New Roman"/>
              </w:rPr>
            </w:pPr>
            <w:r w:rsidRPr="00CE5777">
              <w:rPr>
                <w:rFonts w:ascii="Times New Roman" w:hAnsi="Times New Roman" w:cs="Times New Roman"/>
                <w:b/>
              </w:rPr>
              <w:t>Task 1.1.</w:t>
            </w:r>
            <w:r w:rsidRPr="00CE5777">
              <w:rPr>
                <w:rFonts w:ascii="Times New Roman" w:hAnsi="Times New Roman" w:cs="Times New Roman"/>
              </w:rPr>
              <w:t xml:space="preserve"> </w:t>
            </w:r>
            <w:r w:rsidRPr="00CE5777">
              <w:rPr>
                <w:rFonts w:ascii="Times New Roman" w:hAnsi="Times New Roman" w:cs="Times New Roman"/>
                <w:b/>
              </w:rPr>
              <w:t>Community mobilization for the action.</w:t>
            </w:r>
            <w:r w:rsidRPr="00CE5777">
              <w:rPr>
                <w:rFonts w:ascii="Times New Roman" w:hAnsi="Times New Roman" w:cs="Times New Roman"/>
              </w:rPr>
              <w:t xml:space="preserve"> The aim of this activity is to prepare the communities in the two districts to engage in the action. The following activities will be done. </w:t>
            </w:r>
          </w:p>
          <w:p w:rsidR="001411DA" w:rsidRPr="00CE5777" w:rsidRDefault="001411DA" w:rsidP="002A6DD1">
            <w:pPr>
              <w:spacing w:line="240" w:lineRule="auto"/>
              <w:rPr>
                <w:rFonts w:ascii="Times New Roman" w:hAnsi="Times New Roman" w:cs="Times New Roman"/>
              </w:rPr>
            </w:pPr>
            <w:r w:rsidRPr="00CE5777">
              <w:rPr>
                <w:rFonts w:ascii="Times New Roman" w:hAnsi="Times New Roman" w:cs="Times New Roman"/>
                <w:b/>
              </w:rPr>
              <w:t>Sub task 1.1.1</w:t>
            </w:r>
            <w:r w:rsidRPr="00CE5777">
              <w:rPr>
                <w:rFonts w:ascii="Times New Roman" w:hAnsi="Times New Roman" w:cs="Times New Roman"/>
              </w:rPr>
              <w:t xml:space="preserve"> </w:t>
            </w:r>
            <w:r w:rsidRPr="00CE5777">
              <w:rPr>
                <w:rFonts w:ascii="Times New Roman" w:hAnsi="Times New Roman" w:cs="Times New Roman"/>
                <w:b/>
              </w:rPr>
              <w:t xml:space="preserve">Farmer and site selection. </w:t>
            </w:r>
            <w:r w:rsidRPr="00CE5777">
              <w:rPr>
                <w:rFonts w:ascii="Times New Roman" w:hAnsi="Times New Roman" w:cs="Times New Roman"/>
              </w:rPr>
              <w:t xml:space="preserve">Farmers willing to provide land for trials will </w:t>
            </w:r>
            <w:r w:rsidR="00AA717C" w:rsidRPr="00CE5777">
              <w:rPr>
                <w:rFonts w:ascii="Times New Roman" w:hAnsi="Times New Roman" w:cs="Times New Roman"/>
              </w:rPr>
              <w:t xml:space="preserve">be </w:t>
            </w:r>
            <w:r w:rsidRPr="00CE5777">
              <w:rPr>
                <w:rFonts w:ascii="Times New Roman" w:hAnsi="Times New Roman" w:cs="Times New Roman"/>
              </w:rPr>
              <w:t xml:space="preserve">selected with help of </w:t>
            </w:r>
            <w:r w:rsidR="00AA717C" w:rsidRPr="00CE5777">
              <w:rPr>
                <w:rFonts w:ascii="Times New Roman" w:hAnsi="Times New Roman" w:cs="Times New Roman"/>
              </w:rPr>
              <w:t xml:space="preserve">village extension officer, </w:t>
            </w:r>
            <w:r w:rsidRPr="00CE5777">
              <w:rPr>
                <w:rFonts w:ascii="Times New Roman" w:hAnsi="Times New Roman" w:cs="Times New Roman"/>
              </w:rPr>
              <w:t xml:space="preserve">village leadership NAFAKA, DALDOs and ARI </w:t>
            </w:r>
            <w:r w:rsidR="00AA717C" w:rsidRPr="00CE5777">
              <w:rPr>
                <w:rFonts w:ascii="Times New Roman" w:hAnsi="Times New Roman" w:cs="Times New Roman"/>
              </w:rPr>
              <w:t xml:space="preserve">Hombolo </w:t>
            </w:r>
            <w:r w:rsidRPr="00CE5777">
              <w:rPr>
                <w:rFonts w:ascii="Times New Roman" w:hAnsi="Times New Roman" w:cs="Times New Roman"/>
              </w:rPr>
              <w:t>following general sensitization in target villages.  Gender dimensions for soils and water management including impacts of land tenure on adoption of the proposed technologies will be part of each implementation.</w:t>
            </w:r>
          </w:p>
          <w:p w:rsidR="001411DA" w:rsidRPr="00CE5777" w:rsidRDefault="001411DA" w:rsidP="002A6DD1">
            <w:pPr>
              <w:spacing w:line="240" w:lineRule="auto"/>
              <w:rPr>
                <w:rFonts w:ascii="Times New Roman" w:hAnsi="Times New Roman" w:cs="Times New Roman"/>
                <w:b/>
              </w:rPr>
            </w:pPr>
            <w:r w:rsidRPr="00CE5777">
              <w:rPr>
                <w:rFonts w:ascii="Times New Roman" w:hAnsi="Times New Roman" w:cs="Times New Roman"/>
                <w:b/>
              </w:rPr>
              <w:t>Task 1.2. Description of experiments -</w:t>
            </w:r>
            <w:r w:rsidR="00AA717C" w:rsidRPr="00CE5777">
              <w:rPr>
                <w:rFonts w:ascii="Times New Roman" w:hAnsi="Times New Roman" w:cs="Times New Roman"/>
                <w:b/>
              </w:rPr>
              <w:t>Maize</w:t>
            </w:r>
          </w:p>
          <w:p w:rsidR="00B92B2D" w:rsidRPr="00CE5777" w:rsidRDefault="001411DA" w:rsidP="00B92B2D">
            <w:pPr>
              <w:spacing w:line="240" w:lineRule="auto"/>
              <w:ind w:left="1276" w:hanging="1276"/>
              <w:jc w:val="both"/>
              <w:rPr>
                <w:rFonts w:ascii="Times New Roman" w:hAnsi="Times New Roman" w:cs="Times New Roman"/>
              </w:rPr>
            </w:pPr>
            <w:r w:rsidRPr="00CE5777">
              <w:rPr>
                <w:rFonts w:ascii="Times New Roman" w:hAnsi="Times New Roman" w:cs="Times New Roman"/>
                <w:b/>
              </w:rPr>
              <w:t>Subtask 1.2.1. Maize</w:t>
            </w:r>
            <w:r w:rsidRPr="00CE5777">
              <w:rPr>
                <w:rFonts w:ascii="Times New Roman" w:hAnsi="Times New Roman" w:cs="Times New Roman"/>
              </w:rPr>
              <w:t xml:space="preserve">. </w:t>
            </w:r>
            <w:r w:rsidR="00B92B2D" w:rsidRPr="00CE5777">
              <w:rPr>
                <w:rFonts w:ascii="Times New Roman" w:hAnsi="Times New Roman" w:cs="Times New Roman"/>
              </w:rPr>
              <w:t>The aim is to evaluate the performance of stress tolerant maize varieties under farmer field conditions for adaptation. Six new early and intermediate maturity drought tolerant and two locally available maize varieties will be evaluated using mother-baby trial approach. The mother trial (8 varieties) will be established at 10 locations; each mother trial will have five (5) baby trials (4 varieties) in the neighboring farmer’s plots. The mother trials will be researcher managed while the baby trials will be under farmer management. Data on yield and farmer preference will be collected and used to inform adoption strategies.</w:t>
            </w:r>
          </w:p>
          <w:p w:rsidR="00B92B2D" w:rsidRPr="00CE5777" w:rsidRDefault="00B92B2D" w:rsidP="00B92B2D">
            <w:pPr>
              <w:spacing w:line="240" w:lineRule="auto"/>
              <w:ind w:left="1276" w:hanging="16"/>
              <w:jc w:val="both"/>
              <w:rPr>
                <w:rFonts w:ascii="Times New Roman" w:hAnsi="Times New Roman" w:cs="Times New Roman"/>
              </w:rPr>
            </w:pPr>
            <w:r w:rsidRPr="00CE5777">
              <w:rPr>
                <w:rFonts w:ascii="Times New Roman" w:hAnsi="Times New Roman" w:cs="Times New Roman"/>
                <w:b/>
              </w:rPr>
              <w:t xml:space="preserve">Quality Protein Maize (QPM) Variety Demonstration - </w:t>
            </w:r>
            <w:r w:rsidRPr="00CE5777">
              <w:rPr>
                <w:rFonts w:ascii="Times New Roman" w:hAnsi="Times New Roman" w:cs="Times New Roman"/>
              </w:rPr>
              <w:t xml:space="preserve">QPM has been developed to reduce human malnutrition in areas where protein deficiency is prevalent and maize is the </w:t>
            </w:r>
            <w:r w:rsidRPr="00CE5777">
              <w:rPr>
                <w:rFonts w:ascii="Times New Roman" w:hAnsi="Times New Roman" w:cs="Times New Roman"/>
              </w:rPr>
              <w:lastRenderedPageBreak/>
              <w:t xml:space="preserve">major source of protein in the diet. Breeding efforts have led to the development and release of QPM varieties that have been released in Tanzania. Farmers in the target area have not been exposed to these varieties. The objective of this work is to test the adaptability of these varieties under farmer managed conditions. The three released varieties (Lishe K1, Lishe H1 and TANH611) and one farmer preferred variety will be planted in on-farm demo plots at five (5) locations. The plot sizes will be 10 m x 10 m. Farmer assessment of the varieties will be carried out at harvest. </w:t>
            </w:r>
          </w:p>
          <w:p w:rsidR="001411DA" w:rsidRPr="00CE5777" w:rsidRDefault="001411DA" w:rsidP="002A6DD1">
            <w:pPr>
              <w:autoSpaceDE w:val="0"/>
              <w:autoSpaceDN w:val="0"/>
              <w:adjustRightInd w:val="0"/>
              <w:spacing w:after="0" w:line="240" w:lineRule="auto"/>
              <w:rPr>
                <w:rFonts w:ascii="Times New Roman" w:hAnsi="Times New Roman" w:cs="Times New Roman"/>
              </w:rPr>
            </w:pPr>
            <w:r w:rsidRPr="00CE5777">
              <w:rPr>
                <w:rFonts w:ascii="Times New Roman" w:hAnsi="Times New Roman" w:cs="Times New Roman"/>
                <w:b/>
              </w:rPr>
              <w:t xml:space="preserve">Task 1. </w:t>
            </w:r>
            <w:r w:rsidR="00A76960" w:rsidRPr="00CE5777">
              <w:rPr>
                <w:rFonts w:ascii="Times New Roman" w:hAnsi="Times New Roman" w:cs="Times New Roman"/>
                <w:b/>
              </w:rPr>
              <w:t>2</w:t>
            </w:r>
            <w:r w:rsidRPr="00CE5777">
              <w:rPr>
                <w:rFonts w:ascii="Times New Roman" w:hAnsi="Times New Roman" w:cs="Times New Roman"/>
              </w:rPr>
              <w:t xml:space="preserve">. </w:t>
            </w:r>
            <w:r w:rsidRPr="00CE5777">
              <w:rPr>
                <w:rFonts w:ascii="Times New Roman" w:hAnsi="Times New Roman" w:cs="Times New Roman"/>
                <w:b/>
              </w:rPr>
              <w:t>Description of experiments</w:t>
            </w:r>
            <w:r w:rsidR="009A3A25" w:rsidRPr="00CE5777">
              <w:rPr>
                <w:rFonts w:ascii="Times New Roman" w:hAnsi="Times New Roman" w:cs="Times New Roman"/>
                <w:b/>
              </w:rPr>
              <w:t>-</w:t>
            </w:r>
            <w:r w:rsidRPr="00CE5777">
              <w:rPr>
                <w:rFonts w:ascii="Times New Roman" w:hAnsi="Times New Roman" w:cs="Times New Roman"/>
                <w:b/>
              </w:rPr>
              <w:t>legumes</w:t>
            </w:r>
            <w:r w:rsidRPr="00CE5777">
              <w:rPr>
                <w:rFonts w:ascii="Times New Roman" w:hAnsi="Times New Roman" w:cs="Times New Roman"/>
              </w:rPr>
              <w:t xml:space="preserve"> </w:t>
            </w:r>
          </w:p>
          <w:p w:rsidR="001411DA" w:rsidRPr="00B46018" w:rsidRDefault="001411DA" w:rsidP="002A6DD1">
            <w:pPr>
              <w:autoSpaceDE w:val="0"/>
              <w:autoSpaceDN w:val="0"/>
              <w:adjustRightInd w:val="0"/>
              <w:spacing w:after="0" w:line="240" w:lineRule="auto"/>
              <w:rPr>
                <w:rFonts w:ascii="Times New Roman" w:hAnsi="Times New Roman" w:cs="Times New Roman"/>
              </w:rPr>
            </w:pPr>
          </w:p>
          <w:p w:rsidR="001411DA" w:rsidRPr="00B46018" w:rsidRDefault="001411DA" w:rsidP="002A6DD1">
            <w:pPr>
              <w:autoSpaceDE w:val="0"/>
              <w:autoSpaceDN w:val="0"/>
              <w:adjustRightInd w:val="0"/>
              <w:spacing w:after="0" w:line="240" w:lineRule="auto"/>
              <w:jc w:val="both"/>
              <w:rPr>
                <w:rFonts w:ascii="Times New Roman" w:hAnsi="Times New Roman" w:cs="Times New Roman"/>
              </w:rPr>
            </w:pPr>
            <w:r w:rsidRPr="00B46018">
              <w:rPr>
                <w:rFonts w:ascii="Times New Roman" w:hAnsi="Times New Roman" w:cs="Times New Roman"/>
                <w:b/>
              </w:rPr>
              <w:t>Sub-task</w:t>
            </w:r>
            <w:r w:rsidRPr="00B46018">
              <w:rPr>
                <w:rFonts w:ascii="Times New Roman" w:hAnsi="Times New Roman" w:cs="Times New Roman"/>
              </w:rPr>
              <w:t xml:space="preserve"> </w:t>
            </w:r>
            <w:r w:rsidRPr="00DD2152">
              <w:rPr>
                <w:rFonts w:ascii="Times New Roman" w:hAnsi="Times New Roman" w:cs="Times New Roman"/>
                <w:b/>
              </w:rPr>
              <w:t>1.</w:t>
            </w:r>
            <w:r w:rsidR="00A76960" w:rsidRPr="00DD2152">
              <w:rPr>
                <w:rFonts w:ascii="Times New Roman" w:hAnsi="Times New Roman" w:cs="Times New Roman"/>
                <w:b/>
              </w:rPr>
              <w:t>2</w:t>
            </w:r>
            <w:r w:rsidRPr="00587F57">
              <w:rPr>
                <w:rFonts w:ascii="Times New Roman" w:hAnsi="Times New Roman" w:cs="Times New Roman"/>
                <w:b/>
              </w:rPr>
              <w:t>.1</w:t>
            </w:r>
            <w:r w:rsidRPr="00587F57">
              <w:rPr>
                <w:rFonts w:ascii="Times New Roman" w:hAnsi="Times New Roman" w:cs="Times New Roman"/>
              </w:rPr>
              <w:t xml:space="preserve"> </w:t>
            </w:r>
            <w:r w:rsidRPr="00587F57">
              <w:rPr>
                <w:rFonts w:ascii="Times New Roman" w:hAnsi="Times New Roman" w:cs="Times New Roman"/>
                <w:b/>
              </w:rPr>
              <w:t>Pigeonpea</w:t>
            </w:r>
            <w:r w:rsidRPr="00587F57">
              <w:rPr>
                <w:rFonts w:ascii="Times New Roman" w:hAnsi="Times New Roman" w:cs="Times New Roman"/>
              </w:rPr>
              <w:t xml:space="preserve">. </w:t>
            </w:r>
            <w:r w:rsidR="009A3A25" w:rsidRPr="00B46018">
              <w:rPr>
                <w:rFonts w:ascii="Times New Roman" w:hAnsi="Times New Roman" w:cs="Times New Roman"/>
              </w:rPr>
              <w:t xml:space="preserve">The aim is to evaluate performance of improved </w:t>
            </w:r>
            <w:r w:rsidR="009B6B39" w:rsidRPr="00B46018">
              <w:rPr>
                <w:rFonts w:ascii="Times New Roman" w:hAnsi="Times New Roman" w:cs="Times New Roman"/>
              </w:rPr>
              <w:t>pigeon pea</w:t>
            </w:r>
            <w:r w:rsidR="009A3A25" w:rsidRPr="00B46018">
              <w:rPr>
                <w:rFonts w:ascii="Times New Roman" w:hAnsi="Times New Roman" w:cs="Times New Roman"/>
              </w:rPr>
              <w:t xml:space="preserve"> varieties under farmer field conditions for adaptation (yield, resilience to pests, diseases and drought and farmer preference </w:t>
            </w:r>
            <w:r w:rsidR="009B6B39" w:rsidRPr="00B46018">
              <w:rPr>
                <w:rFonts w:ascii="Times New Roman" w:hAnsi="Times New Roman" w:cs="Times New Roman"/>
              </w:rPr>
              <w:t>etc.</w:t>
            </w:r>
            <w:r w:rsidR="009A3A25" w:rsidRPr="00B46018">
              <w:rPr>
                <w:rFonts w:ascii="Times New Roman" w:hAnsi="Times New Roman" w:cs="Times New Roman"/>
              </w:rPr>
              <w:t xml:space="preserve">). Three </w:t>
            </w:r>
            <w:r w:rsidR="009B6B39" w:rsidRPr="00B46018">
              <w:rPr>
                <w:rFonts w:ascii="Times New Roman" w:hAnsi="Times New Roman" w:cs="Times New Roman"/>
              </w:rPr>
              <w:t>pigeon</w:t>
            </w:r>
            <w:r w:rsidR="009A3A25" w:rsidRPr="00B46018">
              <w:rPr>
                <w:rFonts w:ascii="Times New Roman" w:hAnsi="Times New Roman" w:cs="Times New Roman"/>
              </w:rPr>
              <w:t xml:space="preserve"> pea varieties will be evaluated using participatory variety selection approaches at few representative locations. Large number of demonstrations will be conducted in each target village involving released variety (Mali-ICEAP 00040) </w:t>
            </w:r>
            <w:r w:rsidR="006156F1" w:rsidRPr="00B46018">
              <w:rPr>
                <w:rFonts w:ascii="Times New Roman" w:hAnsi="Times New Roman" w:cs="Times New Roman"/>
              </w:rPr>
              <w:t xml:space="preserve">material is mainly for grain but may </w:t>
            </w:r>
            <w:r w:rsidR="00B46018" w:rsidRPr="00B46018">
              <w:rPr>
                <w:rFonts w:ascii="Times New Roman" w:hAnsi="Times New Roman" w:cs="Times New Roman"/>
              </w:rPr>
              <w:t xml:space="preserve">perform other agro forestry needs, </w:t>
            </w:r>
            <w:r w:rsidR="009A3A25" w:rsidRPr="00B46018">
              <w:rPr>
                <w:rFonts w:ascii="Times New Roman" w:hAnsi="Times New Roman" w:cs="Times New Roman"/>
              </w:rPr>
              <w:t xml:space="preserve">along with local varieties grown by farmers. Data will be collected and used to inform adoption and promotion strategies for the improved </w:t>
            </w:r>
            <w:r w:rsidR="009B6B39" w:rsidRPr="00B46018">
              <w:rPr>
                <w:rFonts w:ascii="Times New Roman" w:hAnsi="Times New Roman" w:cs="Times New Roman"/>
              </w:rPr>
              <w:t>pigeon pea</w:t>
            </w:r>
            <w:r w:rsidR="009A3A25" w:rsidRPr="00B46018">
              <w:rPr>
                <w:rFonts w:ascii="Times New Roman" w:hAnsi="Times New Roman" w:cs="Times New Roman"/>
              </w:rPr>
              <w:t xml:space="preserve"> varieties. Strategic partnerships with NAFAKA farmers will be used in demonstration.  </w:t>
            </w:r>
          </w:p>
          <w:p w:rsidR="001411DA" w:rsidRPr="00B46018" w:rsidRDefault="001411DA" w:rsidP="002A6DD1">
            <w:pPr>
              <w:spacing w:line="240" w:lineRule="auto"/>
              <w:rPr>
                <w:rFonts w:ascii="Times New Roman" w:hAnsi="Times New Roman" w:cs="Times New Roman"/>
                <w:b/>
                <w:i/>
                <w:color w:val="0000FF"/>
              </w:rPr>
            </w:pPr>
          </w:p>
          <w:p w:rsidR="001411DA" w:rsidRPr="00377573" w:rsidRDefault="001411DA" w:rsidP="002A6DD1">
            <w:pPr>
              <w:autoSpaceDE w:val="0"/>
              <w:autoSpaceDN w:val="0"/>
              <w:adjustRightInd w:val="0"/>
              <w:spacing w:after="0" w:line="240" w:lineRule="auto"/>
              <w:jc w:val="both"/>
              <w:rPr>
                <w:rFonts w:ascii="Times New Roman" w:hAnsi="Times New Roman" w:cs="Times New Roman"/>
              </w:rPr>
            </w:pPr>
            <w:r w:rsidRPr="00DD2152">
              <w:rPr>
                <w:rFonts w:ascii="Times New Roman" w:hAnsi="Times New Roman" w:cs="Times New Roman"/>
                <w:b/>
              </w:rPr>
              <w:t xml:space="preserve">Sub-task </w:t>
            </w:r>
            <w:r w:rsidR="00A76960" w:rsidRPr="00DD2152">
              <w:rPr>
                <w:rFonts w:ascii="Times New Roman" w:hAnsi="Times New Roman" w:cs="Times New Roman"/>
                <w:b/>
              </w:rPr>
              <w:t>1.2.2</w:t>
            </w:r>
            <w:r w:rsidRPr="00587F57">
              <w:rPr>
                <w:rFonts w:ascii="Times New Roman" w:hAnsi="Times New Roman" w:cs="Times New Roman"/>
                <w:b/>
              </w:rPr>
              <w:t>. Groundnuts</w:t>
            </w:r>
            <w:r w:rsidRPr="00587F57">
              <w:rPr>
                <w:rFonts w:ascii="Times New Roman" w:hAnsi="Times New Roman" w:cs="Times New Roman"/>
              </w:rPr>
              <w:t xml:space="preserve">. The aim is to evaluate performance of improved groundnut varieties under farmer field conditions for adaptation (yield, resilience to rosette and drought and farmer preference </w:t>
            </w:r>
            <w:r w:rsidR="009B6B39" w:rsidRPr="00587F57">
              <w:rPr>
                <w:rFonts w:ascii="Times New Roman" w:hAnsi="Times New Roman" w:cs="Times New Roman"/>
              </w:rPr>
              <w:t>etc.</w:t>
            </w:r>
            <w:r w:rsidRPr="00E14F96">
              <w:rPr>
                <w:rFonts w:ascii="Times New Roman" w:hAnsi="Times New Roman" w:cs="Times New Roman"/>
              </w:rPr>
              <w:t xml:space="preserve">). Three new varieties will be evaluated using participatory variety selection approaches. Data will be collected and used to inform adoption and promotion strategies for the </w:t>
            </w:r>
            <w:r w:rsidR="00B0708C" w:rsidRPr="00377573">
              <w:rPr>
                <w:rFonts w:ascii="Times New Roman" w:hAnsi="Times New Roman" w:cs="Times New Roman"/>
              </w:rPr>
              <w:t xml:space="preserve">promising </w:t>
            </w:r>
            <w:r w:rsidRPr="00377573">
              <w:rPr>
                <w:rFonts w:ascii="Times New Roman" w:hAnsi="Times New Roman" w:cs="Times New Roman"/>
              </w:rPr>
              <w:t xml:space="preserve">improved groundnut varieties. Strategic partnerships with NAFAKA farmers will be used in demonstration. </w:t>
            </w:r>
          </w:p>
          <w:p w:rsidR="001411DA" w:rsidRPr="00F80171" w:rsidRDefault="001411DA" w:rsidP="002A6DD1">
            <w:pPr>
              <w:autoSpaceDE w:val="0"/>
              <w:autoSpaceDN w:val="0"/>
              <w:adjustRightInd w:val="0"/>
              <w:spacing w:after="0" w:line="240" w:lineRule="auto"/>
              <w:jc w:val="both"/>
              <w:rPr>
                <w:rFonts w:ascii="Times New Roman" w:hAnsi="Times New Roman" w:cs="Times New Roman"/>
              </w:rPr>
            </w:pPr>
          </w:p>
          <w:p w:rsidR="008402F3" w:rsidRPr="008402F3" w:rsidRDefault="001411DA" w:rsidP="00A76960">
            <w:pPr>
              <w:spacing w:line="240" w:lineRule="auto"/>
              <w:jc w:val="both"/>
              <w:rPr>
                <w:rFonts w:ascii="Times New Roman" w:hAnsi="Times New Roman" w:cs="Times New Roman"/>
              </w:rPr>
            </w:pPr>
            <w:r w:rsidRPr="00306397">
              <w:rPr>
                <w:rFonts w:ascii="Times New Roman" w:hAnsi="Times New Roman" w:cs="Times New Roman"/>
                <w:b/>
              </w:rPr>
              <w:t>Task 1.</w:t>
            </w:r>
            <w:r w:rsidR="0007297E" w:rsidRPr="002B3D1F">
              <w:rPr>
                <w:rFonts w:ascii="Times New Roman" w:hAnsi="Times New Roman" w:cs="Times New Roman"/>
                <w:b/>
              </w:rPr>
              <w:t>2.3</w:t>
            </w:r>
            <w:r w:rsidRPr="008C4335">
              <w:rPr>
                <w:rFonts w:ascii="Times New Roman" w:hAnsi="Times New Roman" w:cs="Times New Roman"/>
                <w:b/>
              </w:rPr>
              <w:t xml:space="preserve"> Pilot</w:t>
            </w:r>
            <w:r w:rsidRPr="00517CE5">
              <w:rPr>
                <w:rFonts w:ascii="Times New Roman" w:hAnsi="Times New Roman" w:cs="Times New Roman"/>
                <w:b/>
              </w:rPr>
              <w:t xml:space="preserve"> seed production for groundnuts and pigeonpea at community level. </w:t>
            </w:r>
            <w:r w:rsidRPr="000E61B8">
              <w:rPr>
                <w:rFonts w:ascii="Times New Roman" w:hAnsi="Times New Roman" w:cs="Times New Roman"/>
              </w:rPr>
              <w:t>In collaboration with NAFAKA identify farmers to develop and pilot a community based seed production in target areas</w:t>
            </w:r>
            <w:r w:rsidR="00160241" w:rsidRPr="00287282">
              <w:rPr>
                <w:rFonts w:ascii="Times New Roman" w:hAnsi="Times New Roman" w:cs="Times New Roman"/>
              </w:rPr>
              <w:t xml:space="preserve"> through Quality Declared Seed (QDS) Production Model</w:t>
            </w:r>
            <w:r w:rsidRPr="00287282">
              <w:rPr>
                <w:rFonts w:ascii="Times New Roman" w:hAnsi="Times New Roman" w:cs="Times New Roman"/>
              </w:rPr>
              <w:t>.</w:t>
            </w:r>
            <w:r w:rsidRPr="00287282">
              <w:rPr>
                <w:rFonts w:ascii="Times New Roman" w:hAnsi="Times New Roman" w:cs="Times New Roman"/>
                <w:b/>
              </w:rPr>
              <w:t xml:space="preserve"> </w:t>
            </w:r>
            <w:r w:rsidRPr="00287282">
              <w:rPr>
                <w:rFonts w:ascii="Times New Roman" w:hAnsi="Times New Roman" w:cs="Times New Roman"/>
              </w:rPr>
              <w:t>ICRISAT will backstop the process.</w:t>
            </w:r>
          </w:p>
        </w:tc>
      </w:tr>
      <w:tr w:rsidR="001411DA" w:rsidRPr="00CE5777" w:rsidTr="002A6DD1">
        <w:tc>
          <w:tcPr>
            <w:tcW w:w="9606" w:type="dxa"/>
            <w:tcBorders>
              <w:top w:val="single" w:sz="4" w:space="0" w:color="000000"/>
              <w:left w:val="single" w:sz="4" w:space="0" w:color="000000"/>
              <w:bottom w:val="single" w:sz="4" w:space="0" w:color="000000"/>
              <w:right w:val="single" w:sz="4" w:space="0" w:color="000000"/>
            </w:tcBorders>
          </w:tcPr>
          <w:p w:rsidR="001411DA" w:rsidRPr="00CE5777" w:rsidRDefault="001411DA" w:rsidP="002A6DD1">
            <w:pPr>
              <w:autoSpaceDE w:val="0"/>
              <w:autoSpaceDN w:val="0"/>
              <w:adjustRightInd w:val="0"/>
              <w:spacing w:after="0" w:line="240" w:lineRule="auto"/>
              <w:rPr>
                <w:rFonts w:ascii="Times New Roman" w:hAnsi="Times New Roman" w:cs="Times New Roman"/>
                <w:b/>
                <w:bCs/>
              </w:rPr>
            </w:pPr>
            <w:r w:rsidRPr="00CE5777">
              <w:rPr>
                <w:rFonts w:ascii="Times New Roman" w:hAnsi="Times New Roman" w:cs="Times New Roman"/>
                <w:b/>
                <w:bCs/>
              </w:rPr>
              <w:lastRenderedPageBreak/>
              <w:t xml:space="preserve">Deliverables </w:t>
            </w:r>
          </w:p>
          <w:p w:rsidR="001411DA" w:rsidRPr="00CE5777" w:rsidRDefault="001411DA" w:rsidP="002A6DD1">
            <w:pPr>
              <w:autoSpaceDE w:val="0"/>
              <w:autoSpaceDN w:val="0"/>
              <w:adjustRightInd w:val="0"/>
              <w:spacing w:after="0" w:line="240" w:lineRule="auto"/>
              <w:rPr>
                <w:rFonts w:ascii="Times New Roman" w:hAnsi="Times New Roman" w:cs="Times New Roman"/>
                <w:bCs/>
              </w:rPr>
            </w:pPr>
            <w:r w:rsidRPr="00CE5777">
              <w:rPr>
                <w:rFonts w:ascii="Times New Roman" w:hAnsi="Times New Roman" w:cs="Times New Roman"/>
                <w:bCs/>
              </w:rPr>
              <w:t xml:space="preserve">There are four deliverables under this work package i.e. </w:t>
            </w:r>
          </w:p>
          <w:p w:rsidR="001411DA" w:rsidRPr="00CE5777" w:rsidRDefault="001411DA" w:rsidP="001411DA">
            <w:pPr>
              <w:pStyle w:val="ListParagraph"/>
              <w:framePr w:hSpace="180" w:wrap="around" w:vAnchor="text" w:hAnchor="text" w:x="-252" w:y="1"/>
              <w:numPr>
                <w:ilvl w:val="0"/>
                <w:numId w:val="13"/>
              </w:numPr>
              <w:spacing w:before="120"/>
              <w:contextualSpacing/>
              <w:suppressOverlap/>
              <w:rPr>
                <w:rFonts w:eastAsia="Calibri"/>
                <w:bCs/>
                <w:snapToGrid/>
                <w:sz w:val="22"/>
                <w:szCs w:val="22"/>
                <w:lang w:val="en-US"/>
              </w:rPr>
            </w:pPr>
            <w:r w:rsidRPr="00CE5777">
              <w:rPr>
                <w:rFonts w:eastAsia="Calibri"/>
                <w:bCs/>
                <w:snapToGrid/>
                <w:sz w:val="22"/>
                <w:szCs w:val="22"/>
                <w:lang w:val="en-US"/>
              </w:rPr>
              <w:t>At least two adapted varieties of maize identified for target areas</w:t>
            </w:r>
          </w:p>
          <w:p w:rsidR="001411DA" w:rsidRPr="00CE5777" w:rsidRDefault="001411DA" w:rsidP="001411DA">
            <w:pPr>
              <w:pStyle w:val="ListParagraph"/>
              <w:numPr>
                <w:ilvl w:val="0"/>
                <w:numId w:val="13"/>
              </w:numPr>
              <w:autoSpaceDE w:val="0"/>
              <w:autoSpaceDN w:val="0"/>
              <w:adjustRightInd w:val="0"/>
              <w:spacing w:before="120"/>
              <w:contextualSpacing/>
              <w:rPr>
                <w:rFonts w:eastAsia="Calibri"/>
                <w:bCs/>
                <w:snapToGrid/>
                <w:sz w:val="22"/>
                <w:szCs w:val="22"/>
                <w:lang w:val="en-US"/>
              </w:rPr>
            </w:pPr>
            <w:r w:rsidRPr="00CE5777">
              <w:rPr>
                <w:rFonts w:eastAsia="Calibri"/>
                <w:bCs/>
                <w:snapToGrid/>
                <w:sz w:val="22"/>
                <w:szCs w:val="22"/>
                <w:lang w:val="en-US"/>
              </w:rPr>
              <w:t xml:space="preserve">At least two adapted varieties of pigeonpea identified for target areas </w:t>
            </w:r>
          </w:p>
          <w:p w:rsidR="001411DA" w:rsidRPr="00CE5777" w:rsidRDefault="001411DA" w:rsidP="001411DA">
            <w:pPr>
              <w:pStyle w:val="ListParagraph"/>
              <w:numPr>
                <w:ilvl w:val="0"/>
                <w:numId w:val="13"/>
              </w:numPr>
              <w:autoSpaceDE w:val="0"/>
              <w:autoSpaceDN w:val="0"/>
              <w:adjustRightInd w:val="0"/>
              <w:spacing w:before="120"/>
              <w:contextualSpacing/>
              <w:rPr>
                <w:rFonts w:eastAsia="Calibri"/>
                <w:bCs/>
                <w:snapToGrid/>
                <w:sz w:val="22"/>
                <w:szCs w:val="22"/>
                <w:lang w:val="en-US"/>
              </w:rPr>
            </w:pPr>
            <w:r w:rsidRPr="00CE5777">
              <w:rPr>
                <w:rFonts w:eastAsia="Calibri"/>
                <w:bCs/>
                <w:snapToGrid/>
                <w:sz w:val="22"/>
                <w:szCs w:val="22"/>
                <w:lang w:val="en-US"/>
              </w:rPr>
              <w:t xml:space="preserve">At least two adapted varieties of groundnuts identified for target areas </w:t>
            </w:r>
          </w:p>
          <w:p w:rsidR="001411DA" w:rsidRPr="00CE5777" w:rsidRDefault="001411DA" w:rsidP="001411DA">
            <w:pPr>
              <w:pStyle w:val="ListParagraph"/>
              <w:numPr>
                <w:ilvl w:val="0"/>
                <w:numId w:val="13"/>
              </w:numPr>
              <w:autoSpaceDE w:val="0"/>
              <w:autoSpaceDN w:val="0"/>
              <w:adjustRightInd w:val="0"/>
              <w:spacing w:before="120"/>
              <w:contextualSpacing/>
              <w:rPr>
                <w:rFonts w:eastAsia="Calibri"/>
                <w:bCs/>
                <w:snapToGrid/>
                <w:sz w:val="22"/>
                <w:szCs w:val="22"/>
                <w:lang w:val="en-US"/>
              </w:rPr>
            </w:pPr>
            <w:r w:rsidRPr="00CE5777">
              <w:rPr>
                <w:rFonts w:eastAsia="Calibri"/>
                <w:bCs/>
                <w:snapToGrid/>
                <w:sz w:val="22"/>
                <w:szCs w:val="22"/>
                <w:lang w:val="en-US"/>
              </w:rPr>
              <w:t>Strategies for community based seed production piloted and validated for up-scaling</w:t>
            </w:r>
          </w:p>
        </w:tc>
      </w:tr>
    </w:tbl>
    <w:p w:rsidR="001411DA" w:rsidRPr="00CE5777" w:rsidRDefault="001411DA" w:rsidP="001411DA">
      <w:pPr>
        <w:rPr>
          <w:rFonts w:ascii="Times New Roman" w:hAnsi="Times New Roman" w:cs="Times New Roman"/>
        </w:rPr>
      </w:pPr>
    </w:p>
    <w:p w:rsidR="009C62E6" w:rsidRPr="009C62E6" w:rsidRDefault="001411DA" w:rsidP="009C62E6">
      <w:pPr>
        <w:pStyle w:val="Heading2"/>
        <w:rPr>
          <w:rFonts w:ascii="Times New Roman" w:hAnsi="Times New Roman" w:cs="Times New Roman"/>
          <w:color w:val="auto"/>
          <w:sz w:val="22"/>
          <w:szCs w:val="22"/>
        </w:rPr>
      </w:pPr>
      <w:bookmarkStart w:id="11" w:name="_Toc216875192"/>
      <w:r w:rsidRPr="00E4638C">
        <w:rPr>
          <w:rFonts w:ascii="Times New Roman" w:hAnsi="Times New Roman" w:cs="Times New Roman"/>
          <w:color w:val="auto"/>
          <w:sz w:val="22"/>
          <w:szCs w:val="22"/>
        </w:rPr>
        <w:t>Work package 2</w:t>
      </w:r>
      <w:r w:rsidR="00E4638C" w:rsidRPr="00E4638C">
        <w:rPr>
          <w:rFonts w:ascii="Times New Roman" w:hAnsi="Times New Roman" w:cs="Times New Roman"/>
          <w:color w:val="auto"/>
          <w:sz w:val="22"/>
          <w:szCs w:val="22"/>
        </w:rPr>
        <w:t>. Integrated soil fertility management in action areas</w:t>
      </w:r>
      <w:bookmarkEnd w:id="11"/>
    </w:p>
    <w:tbl>
      <w:tblPr>
        <w:tblW w:w="9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18"/>
        <w:gridCol w:w="1276"/>
        <w:gridCol w:w="1166"/>
        <w:gridCol w:w="1166"/>
        <w:gridCol w:w="1166"/>
        <w:gridCol w:w="1038"/>
        <w:gridCol w:w="598"/>
        <w:gridCol w:w="630"/>
      </w:tblGrid>
      <w:tr w:rsidR="009C62E6" w:rsidRPr="009C62E6" w:rsidTr="009C62E6">
        <w:tc>
          <w:tcPr>
            <w:tcW w:w="2518" w:type="dxa"/>
          </w:tcPr>
          <w:p w:rsidR="009C62E6" w:rsidRPr="009C62E6" w:rsidRDefault="009C62E6" w:rsidP="00620585">
            <w:pPr>
              <w:autoSpaceDE w:val="0"/>
              <w:autoSpaceDN w:val="0"/>
              <w:adjustRightInd w:val="0"/>
              <w:spacing w:after="0"/>
              <w:rPr>
                <w:rFonts w:ascii="Times New Roman" w:hAnsi="Times New Roman" w:cs="Times New Roman"/>
                <w:b/>
                <w:bCs/>
              </w:rPr>
            </w:pPr>
            <w:r w:rsidRPr="009C62E6">
              <w:rPr>
                <w:rFonts w:ascii="Times New Roman" w:hAnsi="Times New Roman" w:cs="Times New Roman"/>
                <w:b/>
                <w:bCs/>
              </w:rPr>
              <w:t xml:space="preserve">Work package number </w:t>
            </w:r>
          </w:p>
        </w:tc>
        <w:tc>
          <w:tcPr>
            <w:tcW w:w="1276" w:type="dxa"/>
          </w:tcPr>
          <w:p w:rsidR="009C62E6" w:rsidRPr="009C62E6" w:rsidRDefault="009C62E6" w:rsidP="00620585">
            <w:pPr>
              <w:autoSpaceDE w:val="0"/>
              <w:autoSpaceDN w:val="0"/>
              <w:adjustRightInd w:val="0"/>
              <w:spacing w:after="0"/>
              <w:rPr>
                <w:rFonts w:ascii="Times New Roman" w:hAnsi="Times New Roman" w:cs="Times New Roman"/>
                <w:b/>
              </w:rPr>
            </w:pPr>
            <w:r w:rsidRPr="009C62E6">
              <w:rPr>
                <w:rFonts w:ascii="Times New Roman" w:hAnsi="Times New Roman" w:cs="Times New Roman"/>
                <w:b/>
              </w:rPr>
              <w:t>WP 2</w:t>
            </w:r>
          </w:p>
        </w:tc>
        <w:tc>
          <w:tcPr>
            <w:tcW w:w="3498" w:type="dxa"/>
            <w:gridSpan w:val="3"/>
          </w:tcPr>
          <w:p w:rsidR="009C62E6" w:rsidRPr="009C62E6" w:rsidRDefault="009C62E6" w:rsidP="00620585">
            <w:pPr>
              <w:autoSpaceDE w:val="0"/>
              <w:autoSpaceDN w:val="0"/>
              <w:adjustRightInd w:val="0"/>
              <w:spacing w:after="0"/>
              <w:rPr>
                <w:rFonts w:ascii="Times New Roman" w:hAnsi="Times New Roman" w:cs="Times New Roman"/>
                <w:b/>
              </w:rPr>
            </w:pPr>
            <w:r w:rsidRPr="009C62E6">
              <w:rPr>
                <w:rFonts w:ascii="Times New Roman" w:hAnsi="Times New Roman" w:cs="Times New Roman"/>
                <w:b/>
                <w:bCs/>
              </w:rPr>
              <w:t>Start date or starting event:</w:t>
            </w:r>
          </w:p>
        </w:tc>
        <w:tc>
          <w:tcPr>
            <w:tcW w:w="2266" w:type="dxa"/>
            <w:gridSpan w:val="3"/>
          </w:tcPr>
          <w:p w:rsidR="009C62E6" w:rsidRPr="009C62E6" w:rsidRDefault="009C62E6" w:rsidP="00620585">
            <w:pPr>
              <w:autoSpaceDE w:val="0"/>
              <w:autoSpaceDN w:val="0"/>
              <w:adjustRightInd w:val="0"/>
              <w:spacing w:after="0"/>
              <w:rPr>
                <w:rFonts w:ascii="Times New Roman" w:hAnsi="Times New Roman" w:cs="Times New Roman"/>
                <w:b/>
              </w:rPr>
            </w:pPr>
            <w:r w:rsidRPr="009C62E6">
              <w:rPr>
                <w:rFonts w:ascii="Times New Roman" w:hAnsi="Times New Roman" w:cs="Times New Roman"/>
              </w:rPr>
              <w:t>November 2012 to September 2013</w:t>
            </w:r>
          </w:p>
        </w:tc>
      </w:tr>
      <w:tr w:rsidR="009C62E6" w:rsidRPr="009C62E6" w:rsidTr="009C62E6">
        <w:tc>
          <w:tcPr>
            <w:tcW w:w="2518" w:type="dxa"/>
          </w:tcPr>
          <w:p w:rsidR="009C62E6" w:rsidRPr="009C62E6" w:rsidRDefault="009C62E6" w:rsidP="00620585">
            <w:pPr>
              <w:autoSpaceDE w:val="0"/>
              <w:autoSpaceDN w:val="0"/>
              <w:adjustRightInd w:val="0"/>
              <w:spacing w:after="0"/>
              <w:rPr>
                <w:rFonts w:ascii="Times New Roman" w:hAnsi="Times New Roman" w:cs="Times New Roman"/>
                <w:b/>
                <w:bCs/>
              </w:rPr>
            </w:pPr>
            <w:r w:rsidRPr="009C62E6">
              <w:rPr>
                <w:rFonts w:ascii="Times New Roman" w:hAnsi="Times New Roman" w:cs="Times New Roman"/>
                <w:b/>
                <w:bCs/>
              </w:rPr>
              <w:t>Work package title</w:t>
            </w:r>
          </w:p>
        </w:tc>
        <w:tc>
          <w:tcPr>
            <w:tcW w:w="7040" w:type="dxa"/>
            <w:gridSpan w:val="7"/>
          </w:tcPr>
          <w:p w:rsidR="009C62E6" w:rsidRPr="009C62E6" w:rsidRDefault="009C62E6" w:rsidP="00620585">
            <w:pPr>
              <w:autoSpaceDE w:val="0"/>
              <w:autoSpaceDN w:val="0"/>
              <w:adjustRightInd w:val="0"/>
              <w:spacing w:after="0"/>
              <w:rPr>
                <w:rFonts w:ascii="Times New Roman" w:hAnsi="Times New Roman" w:cs="Times New Roman"/>
              </w:rPr>
            </w:pPr>
            <w:r w:rsidRPr="009C62E6">
              <w:rPr>
                <w:rFonts w:ascii="Times New Roman" w:hAnsi="Times New Roman" w:cs="Times New Roman"/>
              </w:rPr>
              <w:t>Integrated soil fertility management in action areas</w:t>
            </w:r>
          </w:p>
        </w:tc>
      </w:tr>
      <w:tr w:rsidR="009C62E6" w:rsidRPr="009C62E6" w:rsidTr="009C62E6">
        <w:tc>
          <w:tcPr>
            <w:tcW w:w="2518" w:type="dxa"/>
          </w:tcPr>
          <w:p w:rsidR="009C62E6" w:rsidRPr="009C62E6" w:rsidRDefault="009C62E6" w:rsidP="00620585">
            <w:pPr>
              <w:autoSpaceDE w:val="0"/>
              <w:autoSpaceDN w:val="0"/>
              <w:adjustRightInd w:val="0"/>
              <w:spacing w:after="0"/>
              <w:rPr>
                <w:rFonts w:ascii="Times New Roman" w:hAnsi="Times New Roman" w:cs="Times New Roman"/>
                <w:b/>
                <w:bCs/>
              </w:rPr>
            </w:pPr>
            <w:r w:rsidRPr="009C62E6">
              <w:rPr>
                <w:rFonts w:ascii="Times New Roman" w:hAnsi="Times New Roman" w:cs="Times New Roman"/>
                <w:b/>
                <w:bCs/>
              </w:rPr>
              <w:t>Activity Type</w:t>
            </w:r>
          </w:p>
        </w:tc>
        <w:tc>
          <w:tcPr>
            <w:tcW w:w="7040" w:type="dxa"/>
            <w:gridSpan w:val="7"/>
          </w:tcPr>
          <w:p w:rsidR="009C62E6" w:rsidRPr="009C62E6" w:rsidRDefault="009C62E6" w:rsidP="00620585">
            <w:pPr>
              <w:autoSpaceDE w:val="0"/>
              <w:autoSpaceDN w:val="0"/>
              <w:adjustRightInd w:val="0"/>
              <w:spacing w:after="0"/>
              <w:rPr>
                <w:rFonts w:ascii="Times New Roman" w:hAnsi="Times New Roman" w:cs="Times New Roman"/>
              </w:rPr>
            </w:pPr>
            <w:r w:rsidRPr="009C62E6">
              <w:rPr>
                <w:rFonts w:ascii="Times New Roman" w:hAnsi="Times New Roman" w:cs="Times New Roman"/>
              </w:rPr>
              <w:t>Action research type, R&amp;T, participatory and promotional action</w:t>
            </w:r>
          </w:p>
        </w:tc>
      </w:tr>
      <w:tr w:rsidR="009C62E6" w:rsidRPr="009C62E6" w:rsidTr="009C62E6">
        <w:tc>
          <w:tcPr>
            <w:tcW w:w="2518" w:type="dxa"/>
          </w:tcPr>
          <w:p w:rsidR="009C62E6" w:rsidRPr="009C62E6" w:rsidRDefault="009C62E6" w:rsidP="00620585">
            <w:pPr>
              <w:autoSpaceDE w:val="0"/>
              <w:autoSpaceDN w:val="0"/>
              <w:adjustRightInd w:val="0"/>
              <w:spacing w:after="0"/>
              <w:rPr>
                <w:rFonts w:ascii="Times New Roman" w:hAnsi="Times New Roman" w:cs="Times New Roman"/>
                <w:b/>
                <w:bCs/>
              </w:rPr>
            </w:pPr>
            <w:r w:rsidRPr="009C62E6">
              <w:rPr>
                <w:rFonts w:ascii="Times New Roman" w:hAnsi="Times New Roman" w:cs="Times New Roman"/>
                <w:b/>
                <w:bCs/>
              </w:rPr>
              <w:t>Target areas (Districts- Villages</w:t>
            </w:r>
          </w:p>
        </w:tc>
        <w:tc>
          <w:tcPr>
            <w:tcW w:w="1276" w:type="dxa"/>
          </w:tcPr>
          <w:p w:rsidR="009C62E6" w:rsidRPr="009C62E6" w:rsidRDefault="009C62E6" w:rsidP="00620585">
            <w:pPr>
              <w:autoSpaceDE w:val="0"/>
              <w:autoSpaceDN w:val="0"/>
              <w:adjustRightInd w:val="0"/>
              <w:spacing w:after="0"/>
              <w:rPr>
                <w:rFonts w:ascii="Times New Roman" w:hAnsi="Times New Roman" w:cs="Times New Roman"/>
                <w:b/>
              </w:rPr>
            </w:pPr>
          </w:p>
        </w:tc>
        <w:tc>
          <w:tcPr>
            <w:tcW w:w="1166" w:type="dxa"/>
          </w:tcPr>
          <w:p w:rsidR="009C62E6" w:rsidRPr="009C62E6" w:rsidRDefault="009C62E6" w:rsidP="00620585">
            <w:pPr>
              <w:autoSpaceDE w:val="0"/>
              <w:autoSpaceDN w:val="0"/>
              <w:adjustRightInd w:val="0"/>
              <w:spacing w:after="0"/>
              <w:rPr>
                <w:rFonts w:ascii="Times New Roman" w:hAnsi="Times New Roman" w:cs="Times New Roman"/>
                <w:b/>
              </w:rPr>
            </w:pPr>
          </w:p>
        </w:tc>
        <w:tc>
          <w:tcPr>
            <w:tcW w:w="1166" w:type="dxa"/>
          </w:tcPr>
          <w:p w:rsidR="009C62E6" w:rsidRPr="009C62E6" w:rsidRDefault="009C62E6" w:rsidP="00620585">
            <w:pPr>
              <w:autoSpaceDE w:val="0"/>
              <w:autoSpaceDN w:val="0"/>
              <w:adjustRightInd w:val="0"/>
              <w:spacing w:after="0"/>
              <w:rPr>
                <w:rFonts w:ascii="Times New Roman" w:hAnsi="Times New Roman" w:cs="Times New Roman"/>
                <w:b/>
              </w:rPr>
            </w:pPr>
            <w:r w:rsidRPr="009C62E6">
              <w:rPr>
                <w:rFonts w:ascii="Times New Roman" w:hAnsi="Times New Roman" w:cs="Times New Roman"/>
              </w:rPr>
              <w:t>Mlali</w:t>
            </w:r>
          </w:p>
        </w:tc>
        <w:tc>
          <w:tcPr>
            <w:tcW w:w="1166" w:type="dxa"/>
          </w:tcPr>
          <w:p w:rsidR="009C62E6" w:rsidRPr="009C62E6" w:rsidRDefault="009C62E6" w:rsidP="00620585">
            <w:pPr>
              <w:autoSpaceDE w:val="0"/>
              <w:autoSpaceDN w:val="0"/>
              <w:adjustRightInd w:val="0"/>
              <w:spacing w:after="0"/>
              <w:rPr>
                <w:rFonts w:ascii="Times New Roman" w:hAnsi="Times New Roman" w:cs="Times New Roman"/>
                <w:b/>
              </w:rPr>
            </w:pPr>
            <w:r w:rsidRPr="009C62E6">
              <w:rPr>
                <w:rFonts w:ascii="Times New Roman" w:hAnsi="Times New Roman" w:cs="Times New Roman"/>
              </w:rPr>
              <w:t>Moleti</w:t>
            </w:r>
          </w:p>
        </w:tc>
        <w:tc>
          <w:tcPr>
            <w:tcW w:w="1038" w:type="dxa"/>
          </w:tcPr>
          <w:p w:rsidR="009C62E6" w:rsidRPr="009C62E6" w:rsidRDefault="009C62E6" w:rsidP="00620585">
            <w:pPr>
              <w:autoSpaceDE w:val="0"/>
              <w:autoSpaceDN w:val="0"/>
              <w:adjustRightInd w:val="0"/>
              <w:spacing w:after="0"/>
              <w:rPr>
                <w:rFonts w:ascii="Times New Roman" w:hAnsi="Times New Roman" w:cs="Times New Roman"/>
                <w:b/>
              </w:rPr>
            </w:pPr>
            <w:r w:rsidRPr="009C62E6">
              <w:rPr>
                <w:rFonts w:ascii="Times New Roman" w:hAnsi="Times New Roman" w:cs="Times New Roman"/>
              </w:rPr>
              <w:t>Njoro</w:t>
            </w:r>
          </w:p>
        </w:tc>
        <w:tc>
          <w:tcPr>
            <w:tcW w:w="598" w:type="dxa"/>
          </w:tcPr>
          <w:p w:rsidR="009C62E6" w:rsidRPr="009C62E6" w:rsidRDefault="009C62E6" w:rsidP="00620585">
            <w:pPr>
              <w:autoSpaceDE w:val="0"/>
              <w:autoSpaceDN w:val="0"/>
              <w:adjustRightInd w:val="0"/>
              <w:spacing w:after="0"/>
              <w:rPr>
                <w:rFonts w:ascii="Times New Roman" w:hAnsi="Times New Roman" w:cs="Times New Roman"/>
                <w:b/>
              </w:rPr>
            </w:pPr>
          </w:p>
        </w:tc>
        <w:tc>
          <w:tcPr>
            <w:tcW w:w="630" w:type="dxa"/>
          </w:tcPr>
          <w:p w:rsidR="009C62E6" w:rsidRPr="009C62E6" w:rsidRDefault="009C62E6" w:rsidP="00620585">
            <w:pPr>
              <w:autoSpaceDE w:val="0"/>
              <w:autoSpaceDN w:val="0"/>
              <w:adjustRightInd w:val="0"/>
              <w:spacing w:after="0"/>
              <w:rPr>
                <w:rFonts w:ascii="Times New Roman" w:hAnsi="Times New Roman" w:cs="Times New Roman"/>
                <w:b/>
              </w:rPr>
            </w:pPr>
          </w:p>
        </w:tc>
      </w:tr>
      <w:tr w:rsidR="009C62E6" w:rsidRPr="009C62E6" w:rsidTr="009C62E6">
        <w:tc>
          <w:tcPr>
            <w:tcW w:w="2518" w:type="dxa"/>
          </w:tcPr>
          <w:p w:rsidR="009C62E6" w:rsidRPr="009C62E6" w:rsidRDefault="009C62E6" w:rsidP="00620585">
            <w:pPr>
              <w:autoSpaceDE w:val="0"/>
              <w:autoSpaceDN w:val="0"/>
              <w:adjustRightInd w:val="0"/>
              <w:spacing w:after="0"/>
              <w:rPr>
                <w:rFonts w:ascii="Times New Roman" w:hAnsi="Times New Roman" w:cs="Times New Roman"/>
                <w:b/>
              </w:rPr>
            </w:pPr>
            <w:r w:rsidRPr="009C62E6">
              <w:rPr>
                <w:rFonts w:ascii="Times New Roman" w:hAnsi="Times New Roman" w:cs="Times New Roman"/>
                <w:b/>
                <w:bCs/>
              </w:rPr>
              <w:t>WP leader</w:t>
            </w:r>
          </w:p>
        </w:tc>
        <w:tc>
          <w:tcPr>
            <w:tcW w:w="7040" w:type="dxa"/>
            <w:gridSpan w:val="7"/>
          </w:tcPr>
          <w:p w:rsidR="009C62E6" w:rsidRPr="009C62E6" w:rsidRDefault="009C62E6" w:rsidP="00620585">
            <w:pPr>
              <w:autoSpaceDE w:val="0"/>
              <w:autoSpaceDN w:val="0"/>
              <w:adjustRightInd w:val="0"/>
              <w:spacing w:after="0"/>
              <w:rPr>
                <w:rFonts w:ascii="Times New Roman" w:hAnsi="Times New Roman" w:cs="Times New Roman"/>
              </w:rPr>
            </w:pPr>
            <w:r w:rsidRPr="009C62E6">
              <w:rPr>
                <w:rFonts w:ascii="Times New Roman" w:hAnsi="Times New Roman" w:cs="Times New Roman"/>
              </w:rPr>
              <w:t>ICRAF</w:t>
            </w:r>
          </w:p>
        </w:tc>
      </w:tr>
      <w:tr w:rsidR="009C62E6" w:rsidRPr="009C62E6" w:rsidTr="009C62E6">
        <w:tc>
          <w:tcPr>
            <w:tcW w:w="2518" w:type="dxa"/>
          </w:tcPr>
          <w:p w:rsidR="009C62E6" w:rsidRPr="009C62E6" w:rsidRDefault="009C62E6" w:rsidP="00620585">
            <w:pPr>
              <w:autoSpaceDE w:val="0"/>
              <w:autoSpaceDN w:val="0"/>
              <w:adjustRightInd w:val="0"/>
              <w:spacing w:after="0"/>
              <w:rPr>
                <w:rFonts w:ascii="Times New Roman" w:hAnsi="Times New Roman" w:cs="Times New Roman"/>
              </w:rPr>
            </w:pPr>
            <w:r w:rsidRPr="009C62E6">
              <w:rPr>
                <w:rFonts w:ascii="Times New Roman" w:hAnsi="Times New Roman" w:cs="Times New Roman"/>
              </w:rPr>
              <w:t>Partners</w:t>
            </w:r>
          </w:p>
        </w:tc>
        <w:tc>
          <w:tcPr>
            <w:tcW w:w="1276" w:type="dxa"/>
          </w:tcPr>
          <w:p w:rsidR="009C62E6" w:rsidRPr="009C62E6" w:rsidRDefault="009C62E6" w:rsidP="00620585">
            <w:pPr>
              <w:autoSpaceDE w:val="0"/>
              <w:autoSpaceDN w:val="0"/>
              <w:adjustRightInd w:val="0"/>
              <w:spacing w:after="0"/>
              <w:rPr>
                <w:rFonts w:ascii="Times New Roman" w:hAnsi="Times New Roman" w:cs="Times New Roman"/>
                <w:sz w:val="20"/>
                <w:szCs w:val="20"/>
              </w:rPr>
            </w:pPr>
            <w:r w:rsidRPr="009C62E6">
              <w:rPr>
                <w:rFonts w:ascii="Times New Roman" w:hAnsi="Times New Roman" w:cs="Times New Roman"/>
                <w:sz w:val="20"/>
                <w:szCs w:val="20"/>
              </w:rPr>
              <w:t>ARI-Hombolo</w:t>
            </w:r>
          </w:p>
        </w:tc>
        <w:tc>
          <w:tcPr>
            <w:tcW w:w="1166" w:type="dxa"/>
          </w:tcPr>
          <w:p w:rsidR="009C62E6" w:rsidRPr="009C62E6" w:rsidRDefault="009C62E6" w:rsidP="00620585">
            <w:pPr>
              <w:autoSpaceDE w:val="0"/>
              <w:autoSpaceDN w:val="0"/>
              <w:adjustRightInd w:val="0"/>
              <w:spacing w:after="0"/>
              <w:rPr>
                <w:rFonts w:ascii="Times New Roman" w:hAnsi="Times New Roman" w:cs="Times New Roman"/>
                <w:sz w:val="20"/>
                <w:szCs w:val="20"/>
              </w:rPr>
            </w:pPr>
          </w:p>
        </w:tc>
        <w:tc>
          <w:tcPr>
            <w:tcW w:w="1166" w:type="dxa"/>
          </w:tcPr>
          <w:p w:rsidR="009C62E6" w:rsidRPr="009C62E6" w:rsidRDefault="009C62E6" w:rsidP="00620585">
            <w:pPr>
              <w:autoSpaceDE w:val="0"/>
              <w:autoSpaceDN w:val="0"/>
              <w:adjustRightInd w:val="0"/>
              <w:spacing w:after="0"/>
              <w:rPr>
                <w:rFonts w:ascii="Times New Roman" w:hAnsi="Times New Roman" w:cs="Times New Roman"/>
                <w:sz w:val="20"/>
                <w:szCs w:val="20"/>
              </w:rPr>
            </w:pPr>
            <w:r w:rsidRPr="009C62E6">
              <w:rPr>
                <w:rFonts w:ascii="Times New Roman" w:hAnsi="Times New Roman" w:cs="Times New Roman"/>
                <w:sz w:val="20"/>
                <w:szCs w:val="20"/>
              </w:rPr>
              <w:t>SUA</w:t>
            </w:r>
          </w:p>
        </w:tc>
        <w:tc>
          <w:tcPr>
            <w:tcW w:w="1166" w:type="dxa"/>
          </w:tcPr>
          <w:p w:rsidR="009C62E6" w:rsidRPr="009C62E6" w:rsidRDefault="009C62E6" w:rsidP="00620585">
            <w:pPr>
              <w:autoSpaceDE w:val="0"/>
              <w:autoSpaceDN w:val="0"/>
              <w:adjustRightInd w:val="0"/>
              <w:spacing w:after="0"/>
              <w:rPr>
                <w:rFonts w:ascii="Times New Roman" w:hAnsi="Times New Roman" w:cs="Times New Roman"/>
                <w:sz w:val="20"/>
                <w:szCs w:val="20"/>
              </w:rPr>
            </w:pPr>
          </w:p>
        </w:tc>
        <w:tc>
          <w:tcPr>
            <w:tcW w:w="1038" w:type="dxa"/>
          </w:tcPr>
          <w:p w:rsidR="009C62E6" w:rsidRPr="009C62E6" w:rsidRDefault="009C62E6" w:rsidP="00620585">
            <w:pPr>
              <w:autoSpaceDE w:val="0"/>
              <w:autoSpaceDN w:val="0"/>
              <w:adjustRightInd w:val="0"/>
              <w:spacing w:after="0"/>
              <w:rPr>
                <w:rFonts w:ascii="Times New Roman" w:hAnsi="Times New Roman" w:cs="Times New Roman"/>
                <w:sz w:val="20"/>
                <w:szCs w:val="20"/>
              </w:rPr>
            </w:pPr>
            <w:r w:rsidRPr="009C62E6">
              <w:rPr>
                <w:rFonts w:ascii="Times New Roman" w:hAnsi="Times New Roman" w:cs="Times New Roman"/>
                <w:sz w:val="20"/>
                <w:szCs w:val="20"/>
              </w:rPr>
              <w:t>ICRISAT</w:t>
            </w:r>
          </w:p>
        </w:tc>
        <w:tc>
          <w:tcPr>
            <w:tcW w:w="1228" w:type="dxa"/>
            <w:gridSpan w:val="2"/>
          </w:tcPr>
          <w:p w:rsidR="009C62E6" w:rsidRPr="009C62E6" w:rsidRDefault="009C62E6" w:rsidP="00620585">
            <w:pPr>
              <w:autoSpaceDE w:val="0"/>
              <w:autoSpaceDN w:val="0"/>
              <w:adjustRightInd w:val="0"/>
              <w:spacing w:after="0"/>
              <w:rPr>
                <w:rFonts w:ascii="Times New Roman" w:hAnsi="Times New Roman" w:cs="Times New Roman"/>
                <w:sz w:val="20"/>
                <w:szCs w:val="20"/>
              </w:rPr>
            </w:pPr>
          </w:p>
        </w:tc>
      </w:tr>
      <w:tr w:rsidR="009C62E6" w:rsidRPr="009C62E6" w:rsidTr="009C62E6">
        <w:tc>
          <w:tcPr>
            <w:tcW w:w="2518" w:type="dxa"/>
          </w:tcPr>
          <w:p w:rsidR="009C62E6" w:rsidRPr="009C62E6" w:rsidRDefault="009C62E6" w:rsidP="00620585">
            <w:pPr>
              <w:autoSpaceDE w:val="0"/>
              <w:autoSpaceDN w:val="0"/>
              <w:adjustRightInd w:val="0"/>
              <w:spacing w:after="0"/>
              <w:rPr>
                <w:rFonts w:ascii="Times New Roman" w:hAnsi="Times New Roman" w:cs="Times New Roman"/>
                <w:b/>
              </w:rPr>
            </w:pPr>
            <w:r w:rsidRPr="009C62E6">
              <w:rPr>
                <w:rFonts w:ascii="Times New Roman" w:hAnsi="Times New Roman" w:cs="Times New Roman"/>
                <w:b/>
              </w:rPr>
              <w:t>WP budget (USD)</w:t>
            </w:r>
          </w:p>
        </w:tc>
        <w:tc>
          <w:tcPr>
            <w:tcW w:w="7040" w:type="dxa"/>
            <w:gridSpan w:val="7"/>
          </w:tcPr>
          <w:p w:rsidR="009C62E6" w:rsidRPr="009C62E6" w:rsidRDefault="009C62E6" w:rsidP="00620585">
            <w:pPr>
              <w:autoSpaceDE w:val="0"/>
              <w:autoSpaceDN w:val="0"/>
              <w:adjustRightInd w:val="0"/>
              <w:spacing w:after="0"/>
              <w:rPr>
                <w:rFonts w:ascii="Times New Roman" w:hAnsi="Times New Roman" w:cs="Times New Roman"/>
              </w:rPr>
            </w:pPr>
            <w:r w:rsidRPr="009C62E6">
              <w:rPr>
                <w:rFonts w:ascii="Times New Roman" w:hAnsi="Times New Roman" w:cs="Times New Roman"/>
              </w:rPr>
              <w:t>50, 222</w:t>
            </w:r>
          </w:p>
        </w:tc>
      </w:tr>
    </w:tbl>
    <w:p w:rsidR="009C62E6" w:rsidRPr="00CE5777" w:rsidRDefault="009C62E6" w:rsidP="009C62E6">
      <w:pPr>
        <w:autoSpaceDE w:val="0"/>
        <w:autoSpaceDN w:val="0"/>
        <w:adjustRightInd w:val="0"/>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606"/>
      </w:tblGrid>
      <w:tr w:rsidR="009C62E6" w:rsidRPr="009C62E6" w:rsidTr="009C62E6">
        <w:tc>
          <w:tcPr>
            <w:tcW w:w="9606" w:type="dxa"/>
          </w:tcPr>
          <w:p w:rsidR="009C62E6" w:rsidRPr="009C62E6" w:rsidRDefault="009C62E6" w:rsidP="00620585">
            <w:pPr>
              <w:autoSpaceDE w:val="0"/>
              <w:autoSpaceDN w:val="0"/>
              <w:adjustRightInd w:val="0"/>
              <w:spacing w:after="0"/>
              <w:jc w:val="both"/>
              <w:rPr>
                <w:rFonts w:ascii="Times New Roman" w:hAnsi="Times New Roman" w:cs="Times New Roman"/>
                <w:b/>
              </w:rPr>
            </w:pPr>
            <w:r w:rsidRPr="009C62E6">
              <w:rPr>
                <w:rFonts w:ascii="Times New Roman" w:hAnsi="Times New Roman" w:cs="Times New Roman"/>
                <w:b/>
              </w:rPr>
              <w:t>Relevant Africa Rising Objective: Objective 3 on Scaling up and delivery</w:t>
            </w:r>
          </w:p>
        </w:tc>
      </w:tr>
      <w:tr w:rsidR="009C62E6" w:rsidRPr="009C62E6" w:rsidTr="009C62E6">
        <w:tc>
          <w:tcPr>
            <w:tcW w:w="9606" w:type="dxa"/>
          </w:tcPr>
          <w:p w:rsidR="009C62E6" w:rsidRPr="009C62E6" w:rsidRDefault="009C62E6" w:rsidP="00620585">
            <w:pPr>
              <w:autoSpaceDE w:val="0"/>
              <w:autoSpaceDN w:val="0"/>
              <w:adjustRightInd w:val="0"/>
              <w:spacing w:after="0"/>
              <w:jc w:val="both"/>
              <w:rPr>
                <w:rFonts w:ascii="Times New Roman" w:hAnsi="Times New Roman" w:cs="Times New Roman"/>
                <w:b/>
              </w:rPr>
            </w:pPr>
            <w:r w:rsidRPr="009C62E6">
              <w:rPr>
                <w:rFonts w:ascii="Times New Roman" w:hAnsi="Times New Roman" w:cs="Times New Roman"/>
                <w:b/>
              </w:rPr>
              <w:t xml:space="preserve">Key intervention areas: </w:t>
            </w:r>
          </w:p>
          <w:p w:rsidR="009C62E6" w:rsidRPr="009C62E6" w:rsidRDefault="009C62E6" w:rsidP="00620585">
            <w:pPr>
              <w:pStyle w:val="ColorfulList-Accent11"/>
              <w:numPr>
                <w:ilvl w:val="0"/>
                <w:numId w:val="9"/>
              </w:numPr>
              <w:autoSpaceDE w:val="0"/>
              <w:autoSpaceDN w:val="0"/>
              <w:adjustRightInd w:val="0"/>
              <w:ind w:left="425" w:hanging="357"/>
              <w:jc w:val="both"/>
              <w:rPr>
                <w:b/>
                <w:sz w:val="22"/>
                <w:szCs w:val="22"/>
              </w:rPr>
            </w:pPr>
            <w:r w:rsidRPr="009C62E6">
              <w:rPr>
                <w:sz w:val="22"/>
                <w:szCs w:val="22"/>
              </w:rPr>
              <w:t>Develop scenarios for sustainable production of identified crop varieties that contribute to sustainable agricultural resource management and offer nutritional and marketing advantages.</w:t>
            </w:r>
          </w:p>
          <w:p w:rsidR="009C62E6" w:rsidRPr="009C62E6" w:rsidRDefault="009C62E6" w:rsidP="00620585">
            <w:pPr>
              <w:pStyle w:val="ColorfulList-Accent11"/>
              <w:numPr>
                <w:ilvl w:val="0"/>
                <w:numId w:val="9"/>
              </w:numPr>
              <w:autoSpaceDE w:val="0"/>
              <w:autoSpaceDN w:val="0"/>
              <w:adjustRightInd w:val="0"/>
              <w:ind w:left="425" w:hanging="357"/>
              <w:jc w:val="both"/>
              <w:rPr>
                <w:b/>
                <w:sz w:val="22"/>
                <w:szCs w:val="22"/>
              </w:rPr>
            </w:pPr>
            <w:r w:rsidRPr="009C62E6">
              <w:rPr>
                <w:sz w:val="22"/>
                <w:szCs w:val="22"/>
              </w:rPr>
              <w:lastRenderedPageBreak/>
              <w:t>Validate and disseminate best-bet management packages around the most promising new crop varieties suited to widely representative agro-ecological zones.</w:t>
            </w:r>
          </w:p>
        </w:tc>
      </w:tr>
    </w:tbl>
    <w:p w:rsidR="009C62E6" w:rsidRPr="00CE5777" w:rsidRDefault="009C62E6" w:rsidP="009C62E6">
      <w:pPr>
        <w:autoSpaceDE w:val="0"/>
        <w:autoSpaceDN w:val="0"/>
        <w:adjustRightInd w:val="0"/>
        <w:rPr>
          <w:b/>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606"/>
      </w:tblGrid>
      <w:tr w:rsidR="009C62E6" w:rsidRPr="00620585" w:rsidTr="009C62E6">
        <w:tc>
          <w:tcPr>
            <w:tcW w:w="9606" w:type="dxa"/>
          </w:tcPr>
          <w:p w:rsidR="009C62E6" w:rsidRPr="00620585" w:rsidRDefault="009C62E6" w:rsidP="00076F2B">
            <w:pPr>
              <w:autoSpaceDE w:val="0"/>
              <w:autoSpaceDN w:val="0"/>
              <w:adjustRightInd w:val="0"/>
              <w:spacing w:line="240" w:lineRule="auto"/>
              <w:rPr>
                <w:rFonts w:ascii="Times New Roman" w:hAnsi="Times New Roman" w:cs="Times New Roman"/>
                <w:b/>
              </w:rPr>
            </w:pPr>
            <w:r w:rsidRPr="00620585">
              <w:rPr>
                <w:rFonts w:ascii="Times New Roman" w:hAnsi="Times New Roman" w:cs="Times New Roman"/>
                <w:b/>
                <w:bCs/>
              </w:rPr>
              <w:t xml:space="preserve">Description of work </w:t>
            </w:r>
          </w:p>
          <w:p w:rsidR="009C62E6" w:rsidRPr="00620585" w:rsidRDefault="009C62E6" w:rsidP="00076F2B">
            <w:pPr>
              <w:spacing w:line="240" w:lineRule="auto"/>
              <w:rPr>
                <w:rFonts w:ascii="Times New Roman" w:hAnsi="Times New Roman" w:cs="Times New Roman"/>
              </w:rPr>
            </w:pPr>
            <w:r w:rsidRPr="00620585">
              <w:rPr>
                <w:rFonts w:ascii="Times New Roman" w:hAnsi="Times New Roman" w:cs="Times New Roman"/>
                <w:b/>
              </w:rPr>
              <w:t>Task 2.1.</w:t>
            </w:r>
            <w:r w:rsidRPr="00620585">
              <w:rPr>
                <w:rFonts w:ascii="Times New Roman" w:hAnsi="Times New Roman" w:cs="Times New Roman"/>
              </w:rPr>
              <w:t xml:space="preserve"> </w:t>
            </w:r>
            <w:r w:rsidRPr="00620585">
              <w:rPr>
                <w:rFonts w:ascii="Times New Roman" w:hAnsi="Times New Roman" w:cs="Times New Roman"/>
                <w:b/>
              </w:rPr>
              <w:t>Community mobilization for the action.</w:t>
            </w:r>
            <w:r w:rsidRPr="00620585">
              <w:rPr>
                <w:rFonts w:ascii="Times New Roman" w:hAnsi="Times New Roman" w:cs="Times New Roman"/>
              </w:rPr>
              <w:t xml:space="preserve"> The aim of this activity is to prepare the communities in the two districts to engage in the action. The following activities will be done. </w:t>
            </w:r>
          </w:p>
          <w:p w:rsidR="009C62E6" w:rsidRPr="00620585" w:rsidRDefault="009C62E6" w:rsidP="00076F2B">
            <w:pPr>
              <w:spacing w:line="240" w:lineRule="auto"/>
              <w:jc w:val="both"/>
              <w:rPr>
                <w:rFonts w:ascii="Times New Roman" w:hAnsi="Times New Roman" w:cs="Times New Roman"/>
              </w:rPr>
            </w:pPr>
            <w:r w:rsidRPr="00620585">
              <w:rPr>
                <w:rFonts w:ascii="Times New Roman" w:hAnsi="Times New Roman" w:cs="Times New Roman"/>
                <w:b/>
              </w:rPr>
              <w:t>Sub task 2.1.1</w:t>
            </w:r>
            <w:r w:rsidRPr="00620585">
              <w:rPr>
                <w:rFonts w:ascii="Times New Roman" w:hAnsi="Times New Roman" w:cs="Times New Roman"/>
              </w:rPr>
              <w:t xml:space="preserve"> </w:t>
            </w:r>
            <w:r w:rsidRPr="00620585">
              <w:rPr>
                <w:rFonts w:ascii="Times New Roman" w:hAnsi="Times New Roman" w:cs="Times New Roman"/>
                <w:b/>
              </w:rPr>
              <w:t xml:space="preserve">Farmer and site selection. </w:t>
            </w:r>
            <w:r w:rsidRPr="00620585">
              <w:rPr>
                <w:rFonts w:ascii="Times New Roman" w:hAnsi="Times New Roman" w:cs="Times New Roman"/>
              </w:rPr>
              <w:t xml:space="preserve">Farmers willing to provide land for trials will be selected with help of village leadership, DALDOs and ARI following general sensitization in target villages. Gender dimensions as they relate to this WP will be considered at this stage and throughout implementation. </w:t>
            </w:r>
          </w:p>
          <w:p w:rsidR="009C62E6" w:rsidRPr="00620585" w:rsidRDefault="009C62E6" w:rsidP="00076F2B">
            <w:pPr>
              <w:spacing w:line="240" w:lineRule="auto"/>
              <w:jc w:val="both"/>
              <w:rPr>
                <w:rFonts w:ascii="Times New Roman" w:hAnsi="Times New Roman" w:cs="Times New Roman"/>
              </w:rPr>
            </w:pPr>
            <w:r w:rsidRPr="00620585">
              <w:rPr>
                <w:rFonts w:ascii="Times New Roman" w:hAnsi="Times New Roman" w:cs="Times New Roman"/>
                <w:b/>
              </w:rPr>
              <w:t>Task 2.2 Targeting fertilizer and manure applications</w:t>
            </w:r>
            <w:r w:rsidRPr="00620585">
              <w:rPr>
                <w:rFonts w:ascii="Times New Roman" w:hAnsi="Times New Roman" w:cs="Times New Roman"/>
              </w:rPr>
              <w:t>. The aim of the WP is address the problem of applying blanket fertilizer rates, which are often ineffective in overcoming nutrient limitations to crops growth. Overall, recent work by ICRAF (Kimaro et al., 2012</w:t>
            </w:r>
            <w:r w:rsidRPr="00620585">
              <w:rPr>
                <w:rStyle w:val="FootnoteReference"/>
                <w:rFonts w:ascii="Times New Roman" w:hAnsi="Times New Roman" w:cs="Times New Roman"/>
              </w:rPr>
              <w:footnoteReference w:id="5"/>
            </w:r>
            <w:r w:rsidRPr="00620585">
              <w:rPr>
                <w:rFonts w:ascii="Times New Roman" w:hAnsi="Times New Roman" w:cs="Times New Roman"/>
              </w:rPr>
              <w:t>) and NAFAKA in Kongwa and Kiteto indicated low levels of nitrogen, phosphorus and carbon, and marginal to high levels of other macro and micronutrients in the soil. Hence fertilizer trials will be conducted in selected sites to develop N &amp; P fertilizer recommendations and assess effective P fertilizer type in the study sites. Similarly experiments to evaluate manure application rates will be established to guide the design of manure x fertilizer interactions, baby trials and up scaling options in sub-sequent years. The aim will be to evaluate the potential for locally available nutrient sources to minimize inputs of industrial fertilizers without compromising crops yields as an entry point to promote fertilizer use.  Vector analysis techniques (Isaac and Kimaro, 2011</w:t>
            </w:r>
            <w:r w:rsidRPr="00620585">
              <w:rPr>
                <w:rStyle w:val="FootnoteReference"/>
                <w:rFonts w:ascii="Times New Roman" w:hAnsi="Times New Roman" w:cs="Times New Roman"/>
              </w:rPr>
              <w:footnoteReference w:id="6"/>
            </w:r>
            <w:r w:rsidRPr="00620585">
              <w:rPr>
                <w:rFonts w:ascii="Times New Roman" w:hAnsi="Times New Roman" w:cs="Times New Roman"/>
              </w:rPr>
              <w:t>) will be employed to diagnose and rank response to fertilizer (N&amp;P) and manure applications. Improved varieties of maize and pigeon pea will be used as test crops.</w:t>
            </w:r>
          </w:p>
          <w:p w:rsidR="009C62E6" w:rsidRPr="00620585" w:rsidRDefault="009C62E6" w:rsidP="00076F2B">
            <w:pPr>
              <w:spacing w:line="240" w:lineRule="auto"/>
              <w:jc w:val="both"/>
              <w:rPr>
                <w:rFonts w:ascii="Times New Roman" w:hAnsi="Times New Roman" w:cs="Times New Roman"/>
              </w:rPr>
            </w:pPr>
            <w:r w:rsidRPr="00620585">
              <w:rPr>
                <w:rFonts w:ascii="Times New Roman" w:hAnsi="Times New Roman" w:cs="Times New Roman"/>
                <w:b/>
                <w:i/>
              </w:rPr>
              <w:t>Experimental design and treatments</w:t>
            </w:r>
            <w:r w:rsidRPr="00620585">
              <w:rPr>
                <w:rFonts w:ascii="Times New Roman" w:hAnsi="Times New Roman" w:cs="Times New Roman"/>
              </w:rPr>
              <w:t>: The randomized complete block design (RCBD) with the replications will be adopted for all fertilizer and manure trials. Mother plots for these trials will be established in 3 sites: Moleti and Mlali villages in Kongwa districts, and Njoro village in Kiteto district. For the N-rates, treatments will be control (no fertilizer), 20, 40, 60, 80 and 120 kg N/ha. Treatments for P-fertilizer rates will be control (no fertilizer), 15, 30, 45, 60 kg P/ha and for the effective source of P experiment will be: control (no fertilizer), TSP, Minjingu mazao and Minjingu rock phosphate applied at a rate of 30 kg P/ha. The manure trial will have the following treatments: control (no manure), 2.5, 5, 10, 15, and 20 kg-manure/ha. Application rates of N and P were selected to allow the development of response curves for identifying the optimum N&amp;P rates based on initial soil analysis conducted by NAFAKA. Manures rates reflect the current rates used in Tanzania and Sub-Saharan Africa (Mafongoya et al. 2006</w:t>
            </w:r>
            <w:r w:rsidRPr="00620585">
              <w:rPr>
                <w:rStyle w:val="FootnoteReference"/>
                <w:rFonts w:ascii="Times New Roman" w:hAnsi="Times New Roman" w:cs="Times New Roman"/>
              </w:rPr>
              <w:footnoteReference w:id="7"/>
            </w:r>
            <w:r w:rsidRPr="00620585">
              <w:rPr>
                <w:rFonts w:ascii="Times New Roman" w:hAnsi="Times New Roman" w:cs="Times New Roman"/>
              </w:rPr>
              <w:t xml:space="preserve">; Kimaro et al. 2009). The basal rate of N (40 kg N/ha) will be applied to the P-fertilizer trials and basal P (15 kg P/ha) for the N-fertilizer trials so as to minimize the confounding effects of very low levels of these elements in the soil as reported in NAFAKA soil survey report of 2012 and by Kimaro et al. (2012). Details of the experimental management, data collection, and statistical analysis can be found in the field protocol developed separately for implementation of this project. </w:t>
            </w:r>
          </w:p>
          <w:p w:rsidR="00B816DF" w:rsidRDefault="009C62E6" w:rsidP="00076F2B">
            <w:pPr>
              <w:spacing w:line="240" w:lineRule="auto"/>
              <w:jc w:val="both"/>
              <w:rPr>
                <w:rFonts w:ascii="Times New Roman" w:hAnsi="Times New Roman" w:cs="Times New Roman"/>
              </w:rPr>
            </w:pPr>
            <w:r w:rsidRPr="00620585">
              <w:rPr>
                <w:rFonts w:ascii="Times New Roman" w:hAnsi="Times New Roman" w:cs="Times New Roman"/>
                <w:b/>
              </w:rPr>
              <w:t>Sub task 2.2 Evaluation of Tree/shrub intercropping technologies as part of ISFM</w:t>
            </w:r>
            <w:r w:rsidRPr="00620585">
              <w:rPr>
                <w:rFonts w:ascii="Times New Roman" w:hAnsi="Times New Roman" w:cs="Times New Roman"/>
              </w:rPr>
              <w:t xml:space="preserve">. This will involve growing of more than one crop simultaneously on the same piece of land notably cereals and legume plant to fully exploit ecological benefits such as efficient use of growing space, nutrients, higher total yields and farm diversification to minimize the risk of total crop failure common in semi-arid zones. Pigeonpea and other leguminous tree/shurbs when appropriately integrated on-farm can act as nutrient pump to recycle nutrients that would have leached into deeper horizons. Pigeonpea is particularly considered compatible to cereals even in dry environments because the inherently slow growth relative to most cereals provides </w:t>
            </w:r>
            <w:r w:rsidRPr="00620585">
              <w:rPr>
                <w:rFonts w:ascii="Times New Roman" w:hAnsi="Times New Roman" w:cs="Times New Roman"/>
              </w:rPr>
              <w:lastRenderedPageBreak/>
              <w:t>temporal complementarity in resource use and minimize interspecific competition under intercropping (Snapp et al., 2002</w:t>
            </w:r>
            <w:r w:rsidRPr="00620585">
              <w:rPr>
                <w:rStyle w:val="FootnoteReference"/>
                <w:rFonts w:ascii="Times New Roman" w:hAnsi="Times New Roman" w:cs="Times New Roman"/>
              </w:rPr>
              <w:footnoteReference w:id="8"/>
            </w:r>
            <w:r w:rsidRPr="00620585">
              <w:rPr>
                <w:rFonts w:ascii="Times New Roman" w:hAnsi="Times New Roman" w:cs="Times New Roman"/>
              </w:rPr>
              <w:t>; Kamaro et al 2009</w:t>
            </w:r>
            <w:r w:rsidRPr="00620585">
              <w:rPr>
                <w:rStyle w:val="FootnoteReference"/>
                <w:rFonts w:ascii="Times New Roman" w:hAnsi="Times New Roman" w:cs="Times New Roman"/>
              </w:rPr>
              <w:footnoteReference w:id="9"/>
            </w:r>
            <w:r w:rsidRPr="00620585">
              <w:rPr>
                <w:rFonts w:ascii="Times New Roman" w:hAnsi="Times New Roman" w:cs="Times New Roman"/>
              </w:rPr>
              <w:t>). Thus clear understanding of spatial arrangements of interacting plants in mixtures is a critical agronomic practice influencing the benefits arising from the balance between positive (facilitative and complementarity) interactions and negative (competitive) interactions in intercropping (Kimaro et al., 2009). This WP therefore will evaluate appropriate spatial arrangements (Alternate within a row, single alternate row and double alternate row) needed for intercropping the introduced maize and legume verities in Kongwa and Kiteto. The focal crops will be maize, and pigeonpea. Various techniques such as vector competition analysis (Kimaro et al., 2009; Isaac and Kimaro, 2011) and the Land Equivalent Ratio (Vandermeer, 1989</w:t>
            </w:r>
            <w:r w:rsidRPr="00620585">
              <w:rPr>
                <w:rStyle w:val="FootnoteReference"/>
                <w:rFonts w:ascii="Times New Roman" w:hAnsi="Times New Roman" w:cs="Times New Roman"/>
              </w:rPr>
              <w:footnoteReference w:id="10"/>
            </w:r>
            <w:r w:rsidRPr="00620585">
              <w:rPr>
                <w:rFonts w:ascii="Times New Roman" w:hAnsi="Times New Roman" w:cs="Times New Roman"/>
              </w:rPr>
              <w:t>) will be adopted to assess ecological interactions in mixture to guide recommendations on spatial arrangements.</w:t>
            </w:r>
            <w:r w:rsidR="00B816DF">
              <w:rPr>
                <w:rFonts w:ascii="Times New Roman" w:hAnsi="Times New Roman" w:cs="Times New Roman"/>
              </w:rPr>
              <w:t xml:space="preserve"> </w:t>
            </w:r>
          </w:p>
          <w:p w:rsidR="009C62E6" w:rsidRPr="00620585" w:rsidRDefault="009C62E6" w:rsidP="00076F2B">
            <w:pPr>
              <w:spacing w:line="240" w:lineRule="auto"/>
              <w:jc w:val="both"/>
              <w:rPr>
                <w:rFonts w:ascii="Times New Roman" w:hAnsi="Times New Roman" w:cs="Times New Roman"/>
              </w:rPr>
            </w:pPr>
            <w:r w:rsidRPr="00620585">
              <w:rPr>
                <w:rFonts w:ascii="Times New Roman" w:hAnsi="Times New Roman" w:cs="Times New Roman"/>
              </w:rPr>
              <w:t xml:space="preserve">Options for integrating other trees/shrubs for soil fertility and erosion control will be explored in sub-sequent years based on the results of initial work conducted under WP 5. These will include interventions like using less palatable tree/shrubs species (e.g., </w:t>
            </w:r>
            <w:r w:rsidRPr="00620585">
              <w:rPr>
                <w:rFonts w:ascii="Times New Roman" w:hAnsi="Times New Roman" w:cs="Times New Roman"/>
                <w:i/>
              </w:rPr>
              <w:t>Gliricidia sepium</w:t>
            </w:r>
            <w:r w:rsidRPr="00620585">
              <w:rPr>
                <w:rFonts w:ascii="Times New Roman" w:hAnsi="Times New Roman" w:cs="Times New Roman"/>
              </w:rPr>
              <w:t xml:space="preserve"> and </w:t>
            </w:r>
            <w:r w:rsidRPr="00620585">
              <w:rPr>
                <w:rFonts w:ascii="Times New Roman" w:hAnsi="Times New Roman" w:cs="Times New Roman"/>
                <w:i/>
              </w:rPr>
              <w:t>Tephrosia vogelii</w:t>
            </w:r>
            <w:r w:rsidRPr="00620585">
              <w:rPr>
                <w:rFonts w:ascii="Times New Roman" w:hAnsi="Times New Roman" w:cs="Times New Roman"/>
              </w:rPr>
              <w:t xml:space="preserve">) to establish windbreaks, one-year fallows and/or stabilizing contours and ridges in selected areas.   </w:t>
            </w:r>
          </w:p>
          <w:p w:rsidR="009C62E6" w:rsidRPr="00620585" w:rsidRDefault="009C62E6" w:rsidP="00076F2B">
            <w:pPr>
              <w:spacing w:line="240" w:lineRule="auto"/>
              <w:jc w:val="both"/>
              <w:rPr>
                <w:rFonts w:ascii="Times New Roman" w:hAnsi="Times New Roman" w:cs="Times New Roman"/>
              </w:rPr>
            </w:pPr>
          </w:p>
          <w:p w:rsidR="009C62E6" w:rsidRPr="00620585" w:rsidRDefault="009C62E6" w:rsidP="00076F2B">
            <w:pPr>
              <w:pStyle w:val="Default"/>
              <w:jc w:val="both"/>
              <w:rPr>
                <w:color w:val="auto"/>
                <w:sz w:val="22"/>
                <w:szCs w:val="22"/>
              </w:rPr>
            </w:pPr>
            <w:r w:rsidRPr="00620585">
              <w:rPr>
                <w:b/>
                <w:i/>
                <w:sz w:val="22"/>
                <w:szCs w:val="22"/>
              </w:rPr>
              <w:t>Experimental design and treatments</w:t>
            </w:r>
            <w:r w:rsidRPr="00620585">
              <w:rPr>
                <w:sz w:val="22"/>
                <w:szCs w:val="22"/>
              </w:rPr>
              <w:t xml:space="preserve">: This experiment will be laid out in a RCBD with three replications. </w:t>
            </w:r>
            <w:r w:rsidRPr="00620585">
              <w:rPr>
                <w:color w:val="auto"/>
                <w:sz w:val="22"/>
                <w:szCs w:val="22"/>
              </w:rPr>
              <w:t>The following treatments will be adopted for this study:</w:t>
            </w:r>
          </w:p>
          <w:p w:rsidR="009C62E6" w:rsidRPr="00620585" w:rsidRDefault="009C62E6" w:rsidP="00076F2B">
            <w:pPr>
              <w:pStyle w:val="Default"/>
              <w:numPr>
                <w:ilvl w:val="0"/>
                <w:numId w:val="27"/>
              </w:numPr>
              <w:jc w:val="both"/>
              <w:rPr>
                <w:color w:val="auto"/>
                <w:sz w:val="22"/>
                <w:szCs w:val="22"/>
              </w:rPr>
            </w:pPr>
            <w:r w:rsidRPr="00620585">
              <w:rPr>
                <w:color w:val="auto"/>
                <w:sz w:val="22"/>
                <w:szCs w:val="22"/>
              </w:rPr>
              <w:t xml:space="preserve">Treatment 1: Alternating maize and pigeonpea plants within a row  </w:t>
            </w:r>
          </w:p>
          <w:p w:rsidR="009C62E6" w:rsidRPr="00620585" w:rsidRDefault="009C62E6" w:rsidP="00076F2B">
            <w:pPr>
              <w:pStyle w:val="Default"/>
              <w:numPr>
                <w:ilvl w:val="0"/>
                <w:numId w:val="27"/>
              </w:numPr>
              <w:jc w:val="both"/>
              <w:rPr>
                <w:color w:val="auto"/>
                <w:sz w:val="22"/>
                <w:szCs w:val="22"/>
              </w:rPr>
            </w:pPr>
            <w:r w:rsidRPr="00620585">
              <w:rPr>
                <w:color w:val="auto"/>
                <w:sz w:val="22"/>
                <w:szCs w:val="22"/>
              </w:rPr>
              <w:t>Treatment 3: One row of maize alternating with one row of pigeonpea.</w:t>
            </w:r>
          </w:p>
          <w:p w:rsidR="009C62E6" w:rsidRPr="00620585" w:rsidRDefault="009C62E6" w:rsidP="00076F2B">
            <w:pPr>
              <w:pStyle w:val="Default"/>
              <w:numPr>
                <w:ilvl w:val="0"/>
                <w:numId w:val="27"/>
              </w:numPr>
              <w:jc w:val="both"/>
              <w:rPr>
                <w:color w:val="auto"/>
                <w:sz w:val="22"/>
                <w:szCs w:val="22"/>
              </w:rPr>
            </w:pPr>
            <w:r w:rsidRPr="00620585">
              <w:rPr>
                <w:color w:val="auto"/>
                <w:sz w:val="22"/>
                <w:szCs w:val="22"/>
              </w:rPr>
              <w:t xml:space="preserve">Treatment 3: One row of maize alternating with double rows of pigeonpea </w:t>
            </w:r>
          </w:p>
          <w:p w:rsidR="009C62E6" w:rsidRPr="00620585" w:rsidRDefault="009C62E6" w:rsidP="00076F2B">
            <w:pPr>
              <w:pStyle w:val="Default"/>
              <w:numPr>
                <w:ilvl w:val="0"/>
                <w:numId w:val="27"/>
              </w:numPr>
              <w:jc w:val="both"/>
              <w:rPr>
                <w:color w:val="auto"/>
                <w:sz w:val="22"/>
                <w:szCs w:val="22"/>
              </w:rPr>
            </w:pPr>
            <w:r w:rsidRPr="00620585">
              <w:rPr>
                <w:color w:val="auto"/>
                <w:sz w:val="22"/>
                <w:szCs w:val="22"/>
              </w:rPr>
              <w:t>Treatment 4: Maize monoculture</w:t>
            </w:r>
          </w:p>
          <w:p w:rsidR="009C62E6" w:rsidRPr="00620585" w:rsidRDefault="009C62E6" w:rsidP="00076F2B">
            <w:pPr>
              <w:pStyle w:val="Default"/>
              <w:numPr>
                <w:ilvl w:val="0"/>
                <w:numId w:val="27"/>
              </w:numPr>
              <w:jc w:val="both"/>
              <w:rPr>
                <w:color w:val="auto"/>
                <w:sz w:val="22"/>
                <w:szCs w:val="22"/>
              </w:rPr>
            </w:pPr>
            <w:r w:rsidRPr="00620585">
              <w:rPr>
                <w:color w:val="auto"/>
                <w:sz w:val="22"/>
                <w:szCs w:val="22"/>
              </w:rPr>
              <w:t>Treatment 5: Pigeonpea monoculture</w:t>
            </w:r>
          </w:p>
          <w:p w:rsidR="00B816DF" w:rsidRDefault="00B816DF" w:rsidP="00076F2B">
            <w:pPr>
              <w:spacing w:line="240" w:lineRule="auto"/>
              <w:jc w:val="both"/>
              <w:rPr>
                <w:rFonts w:ascii="Times New Roman" w:hAnsi="Times New Roman" w:cs="Times New Roman"/>
                <w:b/>
              </w:rPr>
            </w:pPr>
          </w:p>
          <w:p w:rsidR="009C62E6" w:rsidRPr="00620585" w:rsidRDefault="009C62E6" w:rsidP="00076F2B">
            <w:pPr>
              <w:spacing w:line="240" w:lineRule="auto"/>
              <w:jc w:val="both"/>
              <w:rPr>
                <w:rFonts w:ascii="Times New Roman" w:hAnsi="Times New Roman" w:cs="Times New Roman"/>
                <w:b/>
              </w:rPr>
            </w:pPr>
            <w:r w:rsidRPr="00620585">
              <w:rPr>
                <w:rFonts w:ascii="Times New Roman" w:hAnsi="Times New Roman" w:cs="Times New Roman"/>
                <w:b/>
              </w:rPr>
              <w:t xml:space="preserve">Sub task. 2.3 Cost benefits analyses. </w:t>
            </w:r>
            <w:r w:rsidRPr="00620585">
              <w:rPr>
                <w:rFonts w:ascii="Times New Roman" w:hAnsi="Times New Roman" w:cs="Times New Roman"/>
              </w:rPr>
              <w:t>This will be done to support promotional activities. It will also include design of practical measures to support use of tested ISFM technologies. This task will be led by a socio-economist from ICRISAT.</w:t>
            </w:r>
          </w:p>
        </w:tc>
      </w:tr>
      <w:tr w:rsidR="009C62E6" w:rsidRPr="00620585" w:rsidTr="009C62E6">
        <w:tc>
          <w:tcPr>
            <w:tcW w:w="9606" w:type="dxa"/>
            <w:tcBorders>
              <w:top w:val="single" w:sz="4" w:space="0" w:color="000000"/>
              <w:left w:val="single" w:sz="4" w:space="0" w:color="000000"/>
              <w:bottom w:val="single" w:sz="4" w:space="0" w:color="000000"/>
              <w:right w:val="single" w:sz="4" w:space="0" w:color="000000"/>
            </w:tcBorders>
          </w:tcPr>
          <w:p w:rsidR="009C62E6" w:rsidRPr="00620585" w:rsidRDefault="009C62E6" w:rsidP="00076F2B">
            <w:pPr>
              <w:autoSpaceDE w:val="0"/>
              <w:autoSpaceDN w:val="0"/>
              <w:adjustRightInd w:val="0"/>
              <w:spacing w:line="240" w:lineRule="auto"/>
              <w:rPr>
                <w:rFonts w:ascii="Times New Roman" w:hAnsi="Times New Roman" w:cs="Times New Roman"/>
                <w:b/>
                <w:bCs/>
              </w:rPr>
            </w:pPr>
            <w:r w:rsidRPr="00620585">
              <w:rPr>
                <w:rFonts w:ascii="Times New Roman" w:hAnsi="Times New Roman" w:cs="Times New Roman"/>
                <w:b/>
                <w:bCs/>
              </w:rPr>
              <w:lastRenderedPageBreak/>
              <w:t xml:space="preserve">Deliverables </w:t>
            </w:r>
          </w:p>
          <w:p w:rsidR="009C62E6" w:rsidRPr="00620585" w:rsidRDefault="009C62E6" w:rsidP="00076F2B">
            <w:pPr>
              <w:pStyle w:val="ListParagraph"/>
              <w:numPr>
                <w:ilvl w:val="0"/>
                <w:numId w:val="14"/>
              </w:numPr>
              <w:contextualSpacing/>
              <w:rPr>
                <w:rFonts w:eastAsia="Calibri"/>
                <w:bCs/>
                <w:snapToGrid/>
                <w:sz w:val="22"/>
                <w:szCs w:val="22"/>
                <w:lang w:val="en-US"/>
              </w:rPr>
            </w:pPr>
            <w:r w:rsidRPr="00620585">
              <w:rPr>
                <w:rFonts w:eastAsia="Calibri"/>
                <w:bCs/>
                <w:snapToGrid/>
                <w:sz w:val="22"/>
                <w:szCs w:val="22"/>
                <w:lang w:val="en-US"/>
              </w:rPr>
              <w:t xml:space="preserve">Farmers exposed and encouraged to adopt the tested ISFM technologies during field days and other mobilization campaigns </w:t>
            </w:r>
          </w:p>
          <w:p w:rsidR="009C62E6" w:rsidRPr="00620585" w:rsidRDefault="009C62E6" w:rsidP="00076F2B">
            <w:pPr>
              <w:pStyle w:val="ListParagraph"/>
              <w:numPr>
                <w:ilvl w:val="0"/>
                <w:numId w:val="14"/>
              </w:numPr>
              <w:contextualSpacing/>
              <w:rPr>
                <w:rFonts w:eastAsia="Calibri"/>
                <w:bCs/>
                <w:snapToGrid/>
                <w:sz w:val="22"/>
                <w:szCs w:val="22"/>
                <w:lang w:val="en-US"/>
              </w:rPr>
            </w:pPr>
            <w:r w:rsidRPr="00620585">
              <w:rPr>
                <w:rFonts w:eastAsia="Calibri"/>
                <w:bCs/>
                <w:snapToGrid/>
                <w:sz w:val="22"/>
                <w:szCs w:val="22"/>
                <w:lang w:val="en-US"/>
              </w:rPr>
              <w:t xml:space="preserve">Experiments to test the appropriate application rates of N&amp;P fertilizers and cattle manure initiated and used to guide the design of interventions in baby trials in sub-sequent years.   </w:t>
            </w:r>
          </w:p>
          <w:p w:rsidR="009C62E6" w:rsidRPr="00620585" w:rsidRDefault="009C62E6" w:rsidP="00076F2B">
            <w:pPr>
              <w:pStyle w:val="ListParagraph"/>
              <w:numPr>
                <w:ilvl w:val="0"/>
                <w:numId w:val="14"/>
              </w:numPr>
              <w:autoSpaceDE w:val="0"/>
              <w:autoSpaceDN w:val="0"/>
              <w:adjustRightInd w:val="0"/>
              <w:contextualSpacing/>
              <w:rPr>
                <w:rFonts w:eastAsia="Calibri"/>
                <w:bCs/>
                <w:snapToGrid/>
                <w:sz w:val="22"/>
                <w:szCs w:val="22"/>
                <w:lang w:val="en-US"/>
              </w:rPr>
            </w:pPr>
            <w:r w:rsidRPr="00620585">
              <w:rPr>
                <w:rFonts w:eastAsia="Calibri"/>
                <w:bCs/>
                <w:snapToGrid/>
                <w:sz w:val="22"/>
                <w:szCs w:val="22"/>
                <w:lang w:val="en-US"/>
              </w:rPr>
              <w:t>Options for spatial integration of pigeopea and maize to improve soil fertility and crops yields tested and repeated in subsequent years for validation and up and out-scaling.</w:t>
            </w:r>
          </w:p>
          <w:p w:rsidR="00D653A0" w:rsidRPr="00620585" w:rsidRDefault="009C62E6" w:rsidP="00076F2B">
            <w:pPr>
              <w:pStyle w:val="ListParagraph"/>
              <w:numPr>
                <w:ilvl w:val="0"/>
                <w:numId w:val="14"/>
              </w:numPr>
              <w:autoSpaceDE w:val="0"/>
              <w:autoSpaceDN w:val="0"/>
              <w:adjustRightInd w:val="0"/>
              <w:contextualSpacing/>
              <w:rPr>
                <w:rFonts w:eastAsia="Calibri"/>
                <w:bCs/>
                <w:snapToGrid/>
                <w:sz w:val="22"/>
                <w:szCs w:val="22"/>
                <w:lang w:val="en-US"/>
              </w:rPr>
            </w:pPr>
            <w:r w:rsidRPr="00620585">
              <w:rPr>
                <w:rFonts w:eastAsia="Calibri"/>
                <w:bCs/>
                <w:snapToGrid/>
                <w:sz w:val="22"/>
                <w:szCs w:val="22"/>
                <w:lang w:val="en-US"/>
              </w:rPr>
              <w:t>Appropriate source of P for maize and pigeonpea production in targeted sites evaluated and promoted for adoption in baby trials</w:t>
            </w:r>
            <w:r w:rsidR="00D653A0" w:rsidRPr="00620585">
              <w:rPr>
                <w:rFonts w:eastAsia="Calibri"/>
                <w:bCs/>
                <w:snapToGrid/>
                <w:sz w:val="22"/>
                <w:szCs w:val="22"/>
                <w:lang w:val="en-US"/>
              </w:rPr>
              <w:t>.</w:t>
            </w:r>
            <w:r w:rsidRPr="00620585">
              <w:rPr>
                <w:rFonts w:eastAsia="Calibri"/>
                <w:bCs/>
                <w:snapToGrid/>
                <w:sz w:val="22"/>
                <w:szCs w:val="22"/>
                <w:lang w:val="en-US"/>
              </w:rPr>
              <w:t xml:space="preserve"> </w:t>
            </w:r>
          </w:p>
          <w:p w:rsidR="009C62E6" w:rsidRPr="00620585" w:rsidRDefault="009C62E6" w:rsidP="00076F2B">
            <w:pPr>
              <w:pStyle w:val="ListParagraph"/>
              <w:numPr>
                <w:ilvl w:val="0"/>
                <w:numId w:val="14"/>
              </w:numPr>
              <w:autoSpaceDE w:val="0"/>
              <w:autoSpaceDN w:val="0"/>
              <w:adjustRightInd w:val="0"/>
              <w:contextualSpacing/>
              <w:rPr>
                <w:rFonts w:eastAsia="Calibri"/>
                <w:bCs/>
                <w:snapToGrid/>
                <w:sz w:val="22"/>
                <w:szCs w:val="22"/>
                <w:lang w:val="en-US"/>
              </w:rPr>
            </w:pPr>
            <w:r w:rsidRPr="00620585">
              <w:rPr>
                <w:rFonts w:eastAsia="Calibri"/>
                <w:bCs/>
                <w:snapToGrid/>
                <w:sz w:val="22"/>
                <w:szCs w:val="22"/>
                <w:lang w:val="en-US"/>
              </w:rPr>
              <w:t>Train one M.Sc. student at SUA by support the research component.</w:t>
            </w:r>
          </w:p>
        </w:tc>
      </w:tr>
    </w:tbl>
    <w:p w:rsidR="009C62E6" w:rsidRPr="00620585" w:rsidRDefault="009C62E6" w:rsidP="00620585">
      <w:pPr>
        <w:autoSpaceDE w:val="0"/>
        <w:autoSpaceDN w:val="0"/>
        <w:adjustRightInd w:val="0"/>
        <w:outlineLvl w:val="0"/>
        <w:rPr>
          <w:rFonts w:ascii="Times New Roman" w:hAnsi="Times New Roman" w:cs="Times New Roman"/>
        </w:rPr>
      </w:pPr>
    </w:p>
    <w:p w:rsidR="001411DA" w:rsidRPr="00620585" w:rsidRDefault="001411DA" w:rsidP="00620585">
      <w:pPr>
        <w:pStyle w:val="Heading2"/>
        <w:rPr>
          <w:rFonts w:ascii="Times New Roman" w:hAnsi="Times New Roman" w:cs="Times New Roman"/>
          <w:color w:val="auto"/>
          <w:sz w:val="22"/>
          <w:szCs w:val="22"/>
        </w:rPr>
      </w:pPr>
      <w:bookmarkStart w:id="12" w:name="_Toc216875193"/>
      <w:r w:rsidRPr="00620585">
        <w:rPr>
          <w:rFonts w:ascii="Times New Roman" w:hAnsi="Times New Roman" w:cs="Times New Roman"/>
          <w:color w:val="auto"/>
          <w:sz w:val="22"/>
          <w:szCs w:val="22"/>
        </w:rPr>
        <w:t>Work package 3</w:t>
      </w:r>
      <w:r w:rsidR="00E4638C" w:rsidRPr="00620585">
        <w:rPr>
          <w:rFonts w:ascii="Times New Roman" w:hAnsi="Times New Roman" w:cs="Times New Roman"/>
          <w:color w:val="auto"/>
          <w:sz w:val="22"/>
          <w:szCs w:val="22"/>
        </w:rPr>
        <w:t xml:space="preserve">. </w:t>
      </w:r>
      <w:r w:rsidR="00E4638C" w:rsidRPr="00620585">
        <w:rPr>
          <w:rFonts w:ascii="Times New Roman" w:hAnsi="Times New Roman" w:cs="Times New Roman"/>
          <w:bCs w:val="0"/>
          <w:color w:val="auto"/>
          <w:sz w:val="22"/>
          <w:szCs w:val="22"/>
        </w:rPr>
        <w:t>Land management (soil and water conservation) in action areas</w:t>
      </w:r>
      <w:bookmarkEnd w:id="12"/>
    </w:p>
    <w:tbl>
      <w:tblPr>
        <w:tblW w:w="9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02"/>
        <w:gridCol w:w="992"/>
        <w:gridCol w:w="1166"/>
        <w:gridCol w:w="1166"/>
        <w:gridCol w:w="1166"/>
        <w:gridCol w:w="2266"/>
      </w:tblGrid>
      <w:tr w:rsidR="001411DA" w:rsidRPr="00620585" w:rsidTr="002A6DD1">
        <w:tc>
          <w:tcPr>
            <w:tcW w:w="2802" w:type="dxa"/>
          </w:tcPr>
          <w:p w:rsidR="001411DA" w:rsidRPr="00620585" w:rsidRDefault="001411DA" w:rsidP="00620585">
            <w:pPr>
              <w:autoSpaceDE w:val="0"/>
              <w:autoSpaceDN w:val="0"/>
              <w:adjustRightInd w:val="0"/>
              <w:spacing w:after="0"/>
              <w:rPr>
                <w:rFonts w:ascii="Times New Roman" w:hAnsi="Times New Roman" w:cs="Times New Roman"/>
                <w:b/>
                <w:bCs/>
              </w:rPr>
            </w:pPr>
            <w:r w:rsidRPr="00620585">
              <w:rPr>
                <w:rFonts w:ascii="Times New Roman" w:hAnsi="Times New Roman" w:cs="Times New Roman"/>
                <w:b/>
                <w:bCs/>
              </w:rPr>
              <w:t xml:space="preserve">Work package number </w:t>
            </w:r>
          </w:p>
        </w:tc>
        <w:tc>
          <w:tcPr>
            <w:tcW w:w="992" w:type="dxa"/>
          </w:tcPr>
          <w:p w:rsidR="001411DA" w:rsidRPr="00620585" w:rsidRDefault="001411DA" w:rsidP="00620585">
            <w:pPr>
              <w:autoSpaceDE w:val="0"/>
              <w:autoSpaceDN w:val="0"/>
              <w:adjustRightInd w:val="0"/>
              <w:spacing w:after="0"/>
              <w:rPr>
                <w:rFonts w:ascii="Times New Roman" w:hAnsi="Times New Roman" w:cs="Times New Roman"/>
                <w:b/>
              </w:rPr>
            </w:pPr>
            <w:r w:rsidRPr="00620585">
              <w:rPr>
                <w:rFonts w:ascii="Times New Roman" w:hAnsi="Times New Roman" w:cs="Times New Roman"/>
                <w:b/>
              </w:rPr>
              <w:t>WP 3</w:t>
            </w:r>
          </w:p>
        </w:tc>
        <w:tc>
          <w:tcPr>
            <w:tcW w:w="3498" w:type="dxa"/>
            <w:gridSpan w:val="3"/>
          </w:tcPr>
          <w:p w:rsidR="001411DA" w:rsidRPr="00620585" w:rsidRDefault="001411DA" w:rsidP="00620585">
            <w:pPr>
              <w:autoSpaceDE w:val="0"/>
              <w:autoSpaceDN w:val="0"/>
              <w:adjustRightInd w:val="0"/>
              <w:spacing w:after="0"/>
              <w:rPr>
                <w:rFonts w:ascii="Times New Roman" w:hAnsi="Times New Roman" w:cs="Times New Roman"/>
                <w:b/>
              </w:rPr>
            </w:pPr>
            <w:r w:rsidRPr="00620585">
              <w:rPr>
                <w:rFonts w:ascii="Times New Roman" w:hAnsi="Times New Roman" w:cs="Times New Roman"/>
                <w:b/>
                <w:bCs/>
              </w:rPr>
              <w:t>Start date or starting event:</w:t>
            </w:r>
          </w:p>
        </w:tc>
        <w:tc>
          <w:tcPr>
            <w:tcW w:w="2266" w:type="dxa"/>
          </w:tcPr>
          <w:p w:rsidR="001411DA" w:rsidRPr="00620585" w:rsidRDefault="0033233A" w:rsidP="00620585">
            <w:pPr>
              <w:autoSpaceDE w:val="0"/>
              <w:autoSpaceDN w:val="0"/>
              <w:adjustRightInd w:val="0"/>
              <w:spacing w:after="0"/>
              <w:rPr>
                <w:rFonts w:ascii="Times New Roman" w:hAnsi="Times New Roman" w:cs="Times New Roman"/>
              </w:rPr>
            </w:pPr>
            <w:r w:rsidRPr="00620585">
              <w:rPr>
                <w:rFonts w:ascii="Times New Roman" w:hAnsi="Times New Roman" w:cs="Times New Roman"/>
              </w:rPr>
              <w:t>November, 201</w:t>
            </w:r>
            <w:r w:rsidR="00AA6488" w:rsidRPr="00620585">
              <w:rPr>
                <w:rFonts w:ascii="Times New Roman" w:hAnsi="Times New Roman" w:cs="Times New Roman"/>
              </w:rPr>
              <w:t>2</w:t>
            </w:r>
            <w:r w:rsidR="00576D34" w:rsidRPr="00620585">
              <w:rPr>
                <w:rFonts w:ascii="Times New Roman" w:hAnsi="Times New Roman" w:cs="Times New Roman"/>
              </w:rPr>
              <w:t xml:space="preserve"> to September 2013</w:t>
            </w:r>
          </w:p>
        </w:tc>
      </w:tr>
      <w:tr w:rsidR="001411DA" w:rsidRPr="00620585" w:rsidTr="002A6DD1">
        <w:tc>
          <w:tcPr>
            <w:tcW w:w="2802" w:type="dxa"/>
          </w:tcPr>
          <w:p w:rsidR="001411DA" w:rsidRPr="00620585" w:rsidRDefault="001411DA" w:rsidP="00620585">
            <w:pPr>
              <w:autoSpaceDE w:val="0"/>
              <w:autoSpaceDN w:val="0"/>
              <w:adjustRightInd w:val="0"/>
              <w:spacing w:after="0"/>
              <w:rPr>
                <w:rFonts w:ascii="Times New Roman" w:hAnsi="Times New Roman" w:cs="Times New Roman"/>
                <w:b/>
                <w:bCs/>
              </w:rPr>
            </w:pPr>
            <w:r w:rsidRPr="00620585">
              <w:rPr>
                <w:rFonts w:ascii="Times New Roman" w:hAnsi="Times New Roman" w:cs="Times New Roman"/>
                <w:b/>
                <w:bCs/>
              </w:rPr>
              <w:t>Work package title</w:t>
            </w:r>
          </w:p>
        </w:tc>
        <w:tc>
          <w:tcPr>
            <w:tcW w:w="6756" w:type="dxa"/>
            <w:gridSpan w:val="5"/>
          </w:tcPr>
          <w:p w:rsidR="001411DA" w:rsidRPr="00620585" w:rsidRDefault="001411DA" w:rsidP="00620585">
            <w:pPr>
              <w:autoSpaceDE w:val="0"/>
              <w:autoSpaceDN w:val="0"/>
              <w:adjustRightInd w:val="0"/>
              <w:spacing w:after="0"/>
              <w:rPr>
                <w:rFonts w:ascii="Times New Roman" w:hAnsi="Times New Roman" w:cs="Times New Roman"/>
              </w:rPr>
            </w:pPr>
            <w:r w:rsidRPr="00620585">
              <w:rPr>
                <w:rFonts w:ascii="Times New Roman" w:hAnsi="Times New Roman" w:cs="Times New Roman"/>
                <w:bCs/>
              </w:rPr>
              <w:t>Land management (soil and water conservation) in action areas</w:t>
            </w:r>
          </w:p>
        </w:tc>
      </w:tr>
      <w:tr w:rsidR="001411DA" w:rsidRPr="00620585" w:rsidTr="002A6DD1">
        <w:tc>
          <w:tcPr>
            <w:tcW w:w="2802" w:type="dxa"/>
          </w:tcPr>
          <w:p w:rsidR="001411DA" w:rsidRPr="00620585" w:rsidRDefault="001411DA" w:rsidP="00620585">
            <w:pPr>
              <w:autoSpaceDE w:val="0"/>
              <w:autoSpaceDN w:val="0"/>
              <w:adjustRightInd w:val="0"/>
              <w:spacing w:after="0"/>
              <w:rPr>
                <w:rFonts w:ascii="Times New Roman" w:hAnsi="Times New Roman" w:cs="Times New Roman"/>
                <w:b/>
                <w:bCs/>
              </w:rPr>
            </w:pPr>
            <w:r w:rsidRPr="00620585">
              <w:rPr>
                <w:rFonts w:ascii="Times New Roman" w:hAnsi="Times New Roman" w:cs="Times New Roman"/>
                <w:b/>
                <w:bCs/>
              </w:rPr>
              <w:t>Activity Type</w:t>
            </w:r>
          </w:p>
        </w:tc>
        <w:tc>
          <w:tcPr>
            <w:tcW w:w="6756" w:type="dxa"/>
            <w:gridSpan w:val="5"/>
          </w:tcPr>
          <w:p w:rsidR="001411DA" w:rsidRPr="00620585" w:rsidRDefault="001411DA" w:rsidP="00620585">
            <w:pPr>
              <w:autoSpaceDE w:val="0"/>
              <w:autoSpaceDN w:val="0"/>
              <w:adjustRightInd w:val="0"/>
              <w:spacing w:after="0"/>
              <w:rPr>
                <w:rFonts w:ascii="Times New Roman" w:hAnsi="Times New Roman" w:cs="Times New Roman"/>
              </w:rPr>
            </w:pPr>
            <w:r w:rsidRPr="00620585">
              <w:rPr>
                <w:rFonts w:ascii="Times New Roman" w:hAnsi="Times New Roman" w:cs="Times New Roman"/>
              </w:rPr>
              <w:t>Action research type, R&amp;T, participatory and promotional action</w:t>
            </w:r>
          </w:p>
        </w:tc>
      </w:tr>
      <w:tr w:rsidR="00787653" w:rsidRPr="00620585" w:rsidTr="00787653">
        <w:tc>
          <w:tcPr>
            <w:tcW w:w="2802" w:type="dxa"/>
          </w:tcPr>
          <w:p w:rsidR="00787653" w:rsidRPr="00620585" w:rsidRDefault="00787653" w:rsidP="00620585">
            <w:pPr>
              <w:autoSpaceDE w:val="0"/>
              <w:autoSpaceDN w:val="0"/>
              <w:adjustRightInd w:val="0"/>
              <w:spacing w:after="0"/>
              <w:rPr>
                <w:rFonts w:ascii="Times New Roman" w:hAnsi="Times New Roman" w:cs="Times New Roman"/>
                <w:b/>
                <w:bCs/>
              </w:rPr>
            </w:pPr>
            <w:r w:rsidRPr="00620585">
              <w:rPr>
                <w:rFonts w:ascii="Times New Roman" w:hAnsi="Times New Roman" w:cs="Times New Roman"/>
                <w:b/>
                <w:bCs/>
              </w:rPr>
              <w:t xml:space="preserve">Target areas (Districts- </w:t>
            </w:r>
            <w:r w:rsidRPr="00620585">
              <w:rPr>
                <w:rFonts w:ascii="Times New Roman" w:hAnsi="Times New Roman" w:cs="Times New Roman"/>
                <w:b/>
                <w:bCs/>
              </w:rPr>
              <w:lastRenderedPageBreak/>
              <w:t>Villages</w:t>
            </w:r>
          </w:p>
        </w:tc>
        <w:tc>
          <w:tcPr>
            <w:tcW w:w="992" w:type="dxa"/>
          </w:tcPr>
          <w:p w:rsidR="00787653" w:rsidRPr="00620585" w:rsidRDefault="00787653" w:rsidP="00620585">
            <w:pPr>
              <w:autoSpaceDE w:val="0"/>
              <w:autoSpaceDN w:val="0"/>
              <w:adjustRightInd w:val="0"/>
              <w:spacing w:after="0"/>
              <w:rPr>
                <w:rFonts w:ascii="Times New Roman" w:hAnsi="Times New Roman" w:cs="Times New Roman"/>
                <w:b/>
              </w:rPr>
            </w:pPr>
            <w:r w:rsidRPr="00620585">
              <w:rPr>
                <w:rFonts w:ascii="Times New Roman" w:hAnsi="Times New Roman" w:cs="Times New Roman"/>
              </w:rPr>
              <w:lastRenderedPageBreak/>
              <w:t>Chitego</w:t>
            </w:r>
          </w:p>
        </w:tc>
        <w:tc>
          <w:tcPr>
            <w:tcW w:w="1166" w:type="dxa"/>
          </w:tcPr>
          <w:p w:rsidR="00787653" w:rsidRPr="00620585" w:rsidRDefault="00787653" w:rsidP="00620585">
            <w:pPr>
              <w:autoSpaceDE w:val="0"/>
              <w:autoSpaceDN w:val="0"/>
              <w:adjustRightInd w:val="0"/>
              <w:spacing w:after="0"/>
              <w:rPr>
                <w:rFonts w:ascii="Times New Roman" w:hAnsi="Times New Roman" w:cs="Times New Roman"/>
                <w:b/>
              </w:rPr>
            </w:pPr>
            <w:r w:rsidRPr="00620585">
              <w:rPr>
                <w:rFonts w:ascii="Times New Roman" w:hAnsi="Times New Roman" w:cs="Times New Roman"/>
              </w:rPr>
              <w:t>Laikala</w:t>
            </w:r>
          </w:p>
        </w:tc>
        <w:tc>
          <w:tcPr>
            <w:tcW w:w="1166" w:type="dxa"/>
          </w:tcPr>
          <w:p w:rsidR="00787653" w:rsidRPr="00620585" w:rsidRDefault="00787653" w:rsidP="00620585">
            <w:pPr>
              <w:autoSpaceDE w:val="0"/>
              <w:autoSpaceDN w:val="0"/>
              <w:adjustRightInd w:val="0"/>
              <w:spacing w:after="0"/>
              <w:rPr>
                <w:rFonts w:ascii="Times New Roman" w:hAnsi="Times New Roman" w:cs="Times New Roman"/>
                <w:b/>
              </w:rPr>
            </w:pPr>
            <w:r w:rsidRPr="00620585">
              <w:rPr>
                <w:rFonts w:ascii="Times New Roman" w:hAnsi="Times New Roman" w:cs="Times New Roman"/>
              </w:rPr>
              <w:t>Mlali</w:t>
            </w:r>
          </w:p>
        </w:tc>
        <w:tc>
          <w:tcPr>
            <w:tcW w:w="1166" w:type="dxa"/>
          </w:tcPr>
          <w:p w:rsidR="00787653" w:rsidRPr="00620585" w:rsidRDefault="00787653" w:rsidP="00620585">
            <w:pPr>
              <w:autoSpaceDE w:val="0"/>
              <w:autoSpaceDN w:val="0"/>
              <w:adjustRightInd w:val="0"/>
              <w:spacing w:after="0"/>
              <w:rPr>
                <w:rFonts w:ascii="Times New Roman" w:hAnsi="Times New Roman" w:cs="Times New Roman"/>
                <w:b/>
              </w:rPr>
            </w:pPr>
            <w:r w:rsidRPr="00620585">
              <w:rPr>
                <w:rFonts w:ascii="Times New Roman" w:hAnsi="Times New Roman" w:cs="Times New Roman"/>
              </w:rPr>
              <w:t>Moleti</w:t>
            </w:r>
          </w:p>
        </w:tc>
        <w:tc>
          <w:tcPr>
            <w:tcW w:w="2266" w:type="dxa"/>
          </w:tcPr>
          <w:p w:rsidR="00787653" w:rsidRPr="00620585" w:rsidRDefault="002C4D58" w:rsidP="00620585">
            <w:pPr>
              <w:autoSpaceDE w:val="0"/>
              <w:autoSpaceDN w:val="0"/>
              <w:adjustRightInd w:val="0"/>
              <w:spacing w:after="0"/>
              <w:rPr>
                <w:rFonts w:ascii="Times New Roman" w:hAnsi="Times New Roman" w:cs="Times New Roman"/>
                <w:b/>
              </w:rPr>
            </w:pPr>
            <w:r>
              <w:rPr>
                <w:rFonts w:ascii="Times New Roman" w:hAnsi="Times New Roman" w:cs="Times New Roman"/>
              </w:rPr>
              <w:t>Njoro</w:t>
            </w:r>
          </w:p>
        </w:tc>
      </w:tr>
      <w:tr w:rsidR="001411DA" w:rsidRPr="00620585" w:rsidTr="002A6DD1">
        <w:tc>
          <w:tcPr>
            <w:tcW w:w="2802" w:type="dxa"/>
          </w:tcPr>
          <w:p w:rsidR="001411DA" w:rsidRPr="00620585" w:rsidRDefault="001411DA" w:rsidP="00620585">
            <w:pPr>
              <w:autoSpaceDE w:val="0"/>
              <w:autoSpaceDN w:val="0"/>
              <w:adjustRightInd w:val="0"/>
              <w:spacing w:after="0"/>
              <w:rPr>
                <w:rFonts w:ascii="Times New Roman" w:hAnsi="Times New Roman" w:cs="Times New Roman"/>
                <w:b/>
              </w:rPr>
            </w:pPr>
            <w:r w:rsidRPr="00620585">
              <w:rPr>
                <w:rFonts w:ascii="Times New Roman" w:hAnsi="Times New Roman" w:cs="Times New Roman"/>
                <w:b/>
                <w:bCs/>
              </w:rPr>
              <w:lastRenderedPageBreak/>
              <w:t>WP leader</w:t>
            </w:r>
          </w:p>
        </w:tc>
        <w:tc>
          <w:tcPr>
            <w:tcW w:w="6756" w:type="dxa"/>
            <w:gridSpan w:val="5"/>
          </w:tcPr>
          <w:p w:rsidR="001411DA" w:rsidRPr="00620585" w:rsidRDefault="001411DA" w:rsidP="00620585">
            <w:pPr>
              <w:autoSpaceDE w:val="0"/>
              <w:autoSpaceDN w:val="0"/>
              <w:adjustRightInd w:val="0"/>
              <w:spacing w:after="0"/>
              <w:rPr>
                <w:rFonts w:ascii="Times New Roman" w:hAnsi="Times New Roman" w:cs="Times New Roman"/>
              </w:rPr>
            </w:pPr>
            <w:r w:rsidRPr="00620585">
              <w:rPr>
                <w:rFonts w:ascii="Times New Roman" w:hAnsi="Times New Roman" w:cs="Times New Roman"/>
              </w:rPr>
              <w:t>ARI-Hombolo</w:t>
            </w:r>
          </w:p>
        </w:tc>
      </w:tr>
      <w:tr w:rsidR="00BE43EC" w:rsidRPr="00620585" w:rsidTr="00BE43EC">
        <w:tc>
          <w:tcPr>
            <w:tcW w:w="2802" w:type="dxa"/>
          </w:tcPr>
          <w:p w:rsidR="00BE43EC" w:rsidRPr="00620585" w:rsidRDefault="00BE43EC" w:rsidP="00620585">
            <w:pPr>
              <w:autoSpaceDE w:val="0"/>
              <w:autoSpaceDN w:val="0"/>
              <w:adjustRightInd w:val="0"/>
              <w:spacing w:after="0"/>
              <w:rPr>
                <w:rFonts w:ascii="Times New Roman" w:hAnsi="Times New Roman" w:cs="Times New Roman"/>
                <w:b/>
              </w:rPr>
            </w:pPr>
            <w:r w:rsidRPr="00620585">
              <w:rPr>
                <w:rFonts w:ascii="Times New Roman" w:hAnsi="Times New Roman" w:cs="Times New Roman"/>
                <w:b/>
                <w:bCs/>
              </w:rPr>
              <w:t>Partners</w:t>
            </w:r>
          </w:p>
        </w:tc>
        <w:tc>
          <w:tcPr>
            <w:tcW w:w="992" w:type="dxa"/>
          </w:tcPr>
          <w:p w:rsidR="00BE43EC" w:rsidRPr="00620585" w:rsidRDefault="00BE43EC" w:rsidP="00620585">
            <w:pPr>
              <w:autoSpaceDE w:val="0"/>
              <w:autoSpaceDN w:val="0"/>
              <w:adjustRightInd w:val="0"/>
              <w:spacing w:after="0"/>
              <w:rPr>
                <w:rFonts w:ascii="Times New Roman" w:hAnsi="Times New Roman" w:cs="Times New Roman"/>
              </w:rPr>
            </w:pPr>
            <w:r w:rsidRPr="00620585">
              <w:rPr>
                <w:rFonts w:ascii="Times New Roman" w:hAnsi="Times New Roman" w:cs="Times New Roman"/>
              </w:rPr>
              <w:t>ICRAF</w:t>
            </w:r>
          </w:p>
        </w:tc>
        <w:tc>
          <w:tcPr>
            <w:tcW w:w="1166" w:type="dxa"/>
          </w:tcPr>
          <w:p w:rsidR="00BE43EC" w:rsidRPr="00620585" w:rsidRDefault="00BE43EC" w:rsidP="00620585">
            <w:pPr>
              <w:autoSpaceDE w:val="0"/>
              <w:autoSpaceDN w:val="0"/>
              <w:adjustRightInd w:val="0"/>
              <w:spacing w:after="0"/>
              <w:rPr>
                <w:rFonts w:ascii="Times New Roman" w:hAnsi="Times New Roman" w:cs="Times New Roman"/>
              </w:rPr>
            </w:pPr>
            <w:r w:rsidRPr="00620585">
              <w:rPr>
                <w:rFonts w:ascii="Times New Roman" w:hAnsi="Times New Roman" w:cs="Times New Roman"/>
              </w:rPr>
              <w:t>NAFAKA</w:t>
            </w:r>
          </w:p>
        </w:tc>
        <w:tc>
          <w:tcPr>
            <w:tcW w:w="1166" w:type="dxa"/>
          </w:tcPr>
          <w:p w:rsidR="00BE43EC" w:rsidRPr="00620585" w:rsidRDefault="00BE43EC" w:rsidP="00620585">
            <w:pPr>
              <w:autoSpaceDE w:val="0"/>
              <w:autoSpaceDN w:val="0"/>
              <w:adjustRightInd w:val="0"/>
              <w:spacing w:after="0"/>
              <w:rPr>
                <w:rFonts w:ascii="Times New Roman" w:hAnsi="Times New Roman" w:cs="Times New Roman"/>
              </w:rPr>
            </w:pPr>
            <w:r w:rsidRPr="00620585">
              <w:rPr>
                <w:rFonts w:ascii="Times New Roman" w:hAnsi="Times New Roman" w:cs="Times New Roman"/>
              </w:rPr>
              <w:t>SUA</w:t>
            </w:r>
          </w:p>
        </w:tc>
        <w:tc>
          <w:tcPr>
            <w:tcW w:w="1166" w:type="dxa"/>
          </w:tcPr>
          <w:p w:rsidR="00BE43EC" w:rsidRPr="00620585" w:rsidRDefault="00BE43EC" w:rsidP="00620585">
            <w:pPr>
              <w:autoSpaceDE w:val="0"/>
              <w:autoSpaceDN w:val="0"/>
              <w:adjustRightInd w:val="0"/>
              <w:spacing w:after="0"/>
              <w:rPr>
                <w:rFonts w:ascii="Times New Roman" w:hAnsi="Times New Roman" w:cs="Times New Roman"/>
              </w:rPr>
            </w:pPr>
            <w:r w:rsidRPr="00620585">
              <w:rPr>
                <w:rFonts w:ascii="Times New Roman" w:hAnsi="Times New Roman" w:cs="Times New Roman"/>
              </w:rPr>
              <w:t>IRA</w:t>
            </w:r>
          </w:p>
        </w:tc>
        <w:tc>
          <w:tcPr>
            <w:tcW w:w="2266" w:type="dxa"/>
          </w:tcPr>
          <w:p w:rsidR="00BE43EC" w:rsidRPr="00620585" w:rsidRDefault="00BE43EC" w:rsidP="00620585">
            <w:pPr>
              <w:autoSpaceDE w:val="0"/>
              <w:autoSpaceDN w:val="0"/>
              <w:adjustRightInd w:val="0"/>
              <w:spacing w:after="0"/>
              <w:rPr>
                <w:rFonts w:ascii="Times New Roman" w:hAnsi="Times New Roman" w:cs="Times New Roman"/>
                <w:b/>
              </w:rPr>
            </w:pPr>
            <w:r w:rsidRPr="00620585">
              <w:rPr>
                <w:rFonts w:ascii="Times New Roman" w:hAnsi="Times New Roman" w:cs="Times New Roman"/>
              </w:rPr>
              <w:t>ICRISAT</w:t>
            </w:r>
          </w:p>
        </w:tc>
      </w:tr>
      <w:tr w:rsidR="00787653" w:rsidRPr="00620585" w:rsidTr="00787653">
        <w:tc>
          <w:tcPr>
            <w:tcW w:w="2802" w:type="dxa"/>
          </w:tcPr>
          <w:p w:rsidR="00787653" w:rsidRPr="00620585" w:rsidRDefault="00787653" w:rsidP="00620585">
            <w:pPr>
              <w:autoSpaceDE w:val="0"/>
              <w:autoSpaceDN w:val="0"/>
              <w:adjustRightInd w:val="0"/>
              <w:spacing w:after="0"/>
              <w:rPr>
                <w:rFonts w:ascii="Times New Roman" w:hAnsi="Times New Roman" w:cs="Times New Roman"/>
                <w:b/>
                <w:bCs/>
              </w:rPr>
            </w:pPr>
            <w:r w:rsidRPr="00620585">
              <w:rPr>
                <w:rFonts w:ascii="Times New Roman" w:hAnsi="Times New Roman" w:cs="Times New Roman"/>
                <w:b/>
                <w:bCs/>
              </w:rPr>
              <w:t>WP budget</w:t>
            </w:r>
          </w:p>
        </w:tc>
        <w:tc>
          <w:tcPr>
            <w:tcW w:w="6756" w:type="dxa"/>
            <w:gridSpan w:val="5"/>
          </w:tcPr>
          <w:p w:rsidR="00787653" w:rsidRPr="00620585" w:rsidRDefault="00620585" w:rsidP="00620585">
            <w:pPr>
              <w:autoSpaceDE w:val="0"/>
              <w:autoSpaceDN w:val="0"/>
              <w:adjustRightInd w:val="0"/>
              <w:spacing w:after="0"/>
              <w:rPr>
                <w:rFonts w:ascii="Times New Roman" w:hAnsi="Times New Roman" w:cs="Times New Roman"/>
                <w:b/>
              </w:rPr>
            </w:pPr>
            <w:r w:rsidRPr="00F84384">
              <w:rPr>
                <w:rFonts w:ascii="Times New Roman" w:eastAsia="Times New Roman" w:hAnsi="Times New Roman" w:cs="Times New Roman"/>
                <w:color w:val="000000"/>
                <w:sz w:val="20"/>
                <w:szCs w:val="20"/>
                <w:lang w:val="en-GB"/>
              </w:rPr>
              <w:t>37,360</w:t>
            </w:r>
          </w:p>
        </w:tc>
      </w:tr>
    </w:tbl>
    <w:p w:rsidR="001411DA" w:rsidRPr="00620585" w:rsidRDefault="001411DA" w:rsidP="00620585">
      <w:pPr>
        <w:autoSpaceDE w:val="0"/>
        <w:autoSpaceDN w:val="0"/>
        <w:adjustRightInd w:val="0"/>
        <w:spacing w:after="0"/>
        <w:rPr>
          <w:rFonts w:ascii="Times New Roman" w:hAnsi="Times New Roman" w:cs="Times New Roman"/>
          <w:b/>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606"/>
      </w:tblGrid>
      <w:tr w:rsidR="001411DA" w:rsidRPr="00620585" w:rsidTr="002A6DD1">
        <w:tc>
          <w:tcPr>
            <w:tcW w:w="9606" w:type="dxa"/>
          </w:tcPr>
          <w:p w:rsidR="001411DA" w:rsidRPr="00620585" w:rsidRDefault="00FB33AC" w:rsidP="00620585">
            <w:pPr>
              <w:autoSpaceDE w:val="0"/>
              <w:autoSpaceDN w:val="0"/>
              <w:adjustRightInd w:val="0"/>
              <w:spacing w:after="0"/>
              <w:jc w:val="both"/>
              <w:rPr>
                <w:rFonts w:ascii="Times New Roman" w:hAnsi="Times New Roman" w:cs="Times New Roman"/>
                <w:b/>
              </w:rPr>
            </w:pPr>
            <w:r w:rsidRPr="00620585">
              <w:rPr>
                <w:rFonts w:ascii="Times New Roman" w:hAnsi="Times New Roman" w:cs="Times New Roman"/>
                <w:b/>
              </w:rPr>
              <w:t xml:space="preserve">Relevant Africa Rising Objective: Objective 3 on </w:t>
            </w:r>
            <w:r w:rsidR="001411DA" w:rsidRPr="00620585">
              <w:rPr>
                <w:rFonts w:ascii="Times New Roman" w:hAnsi="Times New Roman" w:cs="Times New Roman"/>
                <w:b/>
              </w:rPr>
              <w:t xml:space="preserve">Scaling </w:t>
            </w:r>
            <w:r w:rsidRPr="00620585">
              <w:rPr>
                <w:rFonts w:ascii="Times New Roman" w:hAnsi="Times New Roman" w:cs="Times New Roman"/>
                <w:b/>
              </w:rPr>
              <w:t xml:space="preserve">up </w:t>
            </w:r>
            <w:r w:rsidR="001411DA" w:rsidRPr="00620585">
              <w:rPr>
                <w:rFonts w:ascii="Times New Roman" w:hAnsi="Times New Roman" w:cs="Times New Roman"/>
                <w:b/>
              </w:rPr>
              <w:t>and delivery</w:t>
            </w:r>
          </w:p>
        </w:tc>
      </w:tr>
      <w:tr w:rsidR="001411DA" w:rsidRPr="00620585" w:rsidTr="002A6DD1">
        <w:tc>
          <w:tcPr>
            <w:tcW w:w="9606" w:type="dxa"/>
          </w:tcPr>
          <w:p w:rsidR="001411DA" w:rsidRPr="00620585" w:rsidRDefault="001411DA" w:rsidP="00620585">
            <w:pPr>
              <w:autoSpaceDE w:val="0"/>
              <w:autoSpaceDN w:val="0"/>
              <w:adjustRightInd w:val="0"/>
              <w:spacing w:after="0"/>
              <w:jc w:val="both"/>
              <w:rPr>
                <w:rFonts w:ascii="Times New Roman" w:hAnsi="Times New Roman" w:cs="Times New Roman"/>
                <w:b/>
              </w:rPr>
            </w:pPr>
            <w:r w:rsidRPr="00620585">
              <w:rPr>
                <w:rFonts w:ascii="Times New Roman" w:hAnsi="Times New Roman" w:cs="Times New Roman"/>
                <w:b/>
              </w:rPr>
              <w:t xml:space="preserve">Key intervention areas: </w:t>
            </w:r>
          </w:p>
          <w:p w:rsidR="001411DA" w:rsidRPr="00620585" w:rsidRDefault="001411DA" w:rsidP="00620585">
            <w:pPr>
              <w:pStyle w:val="ListParagraph"/>
              <w:numPr>
                <w:ilvl w:val="0"/>
                <w:numId w:val="18"/>
              </w:numPr>
              <w:autoSpaceDE w:val="0"/>
              <w:autoSpaceDN w:val="0"/>
              <w:adjustRightInd w:val="0"/>
              <w:spacing w:before="120" w:line="276" w:lineRule="auto"/>
              <w:ind w:left="714" w:hanging="357"/>
              <w:jc w:val="both"/>
              <w:rPr>
                <w:sz w:val="22"/>
                <w:szCs w:val="22"/>
              </w:rPr>
            </w:pPr>
            <w:r w:rsidRPr="00620585">
              <w:rPr>
                <w:b/>
                <w:sz w:val="22"/>
                <w:szCs w:val="22"/>
              </w:rPr>
              <w:t>Best bets</w:t>
            </w:r>
            <w:r w:rsidRPr="00620585">
              <w:rPr>
                <w:sz w:val="22"/>
                <w:szCs w:val="22"/>
              </w:rPr>
              <w:t>. Develop scenarios for sustainable production of identified crop varieties (Step 2) that contribute to sustainable agricultural resource management and offer nutritional and marketing advantages</w:t>
            </w:r>
          </w:p>
          <w:p w:rsidR="001411DA" w:rsidRPr="00620585" w:rsidRDefault="001411DA" w:rsidP="00620585">
            <w:pPr>
              <w:pStyle w:val="ListParagraph"/>
              <w:numPr>
                <w:ilvl w:val="0"/>
                <w:numId w:val="18"/>
              </w:numPr>
              <w:autoSpaceDE w:val="0"/>
              <w:autoSpaceDN w:val="0"/>
              <w:adjustRightInd w:val="0"/>
              <w:spacing w:before="120" w:line="276" w:lineRule="auto"/>
              <w:ind w:left="714" w:hanging="357"/>
              <w:jc w:val="both"/>
              <w:rPr>
                <w:b/>
                <w:sz w:val="22"/>
                <w:szCs w:val="22"/>
              </w:rPr>
            </w:pPr>
            <w:r w:rsidRPr="00620585">
              <w:rPr>
                <w:b/>
                <w:sz w:val="22"/>
                <w:szCs w:val="22"/>
              </w:rPr>
              <w:t>Resource conservation</w:t>
            </w:r>
            <w:r w:rsidRPr="00620585">
              <w:rPr>
                <w:sz w:val="22"/>
                <w:szCs w:val="22"/>
              </w:rPr>
              <w:t>. Protect land and water resources and foster agricultural biodiversity through the introduction and management of physical and biological measures</w:t>
            </w:r>
          </w:p>
        </w:tc>
      </w:tr>
    </w:tbl>
    <w:p w:rsidR="001411DA" w:rsidRPr="00620585" w:rsidRDefault="001411DA" w:rsidP="00620585">
      <w:pPr>
        <w:autoSpaceDE w:val="0"/>
        <w:autoSpaceDN w:val="0"/>
        <w:adjustRightInd w:val="0"/>
        <w:spacing w:after="0"/>
        <w:rPr>
          <w:rFonts w:ascii="Times New Roman" w:hAnsi="Times New Roman" w:cs="Times New Roman"/>
          <w:b/>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606"/>
      </w:tblGrid>
      <w:tr w:rsidR="001411DA" w:rsidRPr="00620585" w:rsidTr="00620585">
        <w:trPr>
          <w:trHeight w:val="418"/>
        </w:trPr>
        <w:tc>
          <w:tcPr>
            <w:tcW w:w="9606" w:type="dxa"/>
          </w:tcPr>
          <w:p w:rsidR="001411DA" w:rsidRPr="00620585" w:rsidRDefault="001411DA" w:rsidP="00076F2B">
            <w:pPr>
              <w:autoSpaceDE w:val="0"/>
              <w:autoSpaceDN w:val="0"/>
              <w:adjustRightInd w:val="0"/>
              <w:spacing w:after="0" w:line="240" w:lineRule="auto"/>
              <w:rPr>
                <w:rFonts w:ascii="Times New Roman" w:hAnsi="Times New Roman" w:cs="Times New Roman"/>
                <w:b/>
              </w:rPr>
            </w:pPr>
            <w:r w:rsidRPr="00620585">
              <w:rPr>
                <w:rFonts w:ascii="Times New Roman" w:hAnsi="Times New Roman" w:cs="Times New Roman"/>
                <w:b/>
                <w:bCs/>
              </w:rPr>
              <w:t xml:space="preserve">Description of work </w:t>
            </w:r>
          </w:p>
          <w:p w:rsidR="001411DA" w:rsidRPr="00620585" w:rsidRDefault="001411DA" w:rsidP="00076F2B">
            <w:pPr>
              <w:autoSpaceDE w:val="0"/>
              <w:autoSpaceDN w:val="0"/>
              <w:adjustRightInd w:val="0"/>
              <w:spacing w:after="0" w:line="240" w:lineRule="auto"/>
              <w:rPr>
                <w:rFonts w:ascii="Times New Roman" w:hAnsi="Times New Roman" w:cs="Times New Roman"/>
              </w:rPr>
            </w:pPr>
          </w:p>
          <w:p w:rsidR="001411DA" w:rsidRPr="00620585" w:rsidRDefault="001411DA" w:rsidP="00076F2B">
            <w:pPr>
              <w:spacing w:line="240" w:lineRule="auto"/>
              <w:rPr>
                <w:rFonts w:ascii="Times New Roman" w:hAnsi="Times New Roman" w:cs="Times New Roman"/>
              </w:rPr>
            </w:pPr>
            <w:r w:rsidRPr="00620585">
              <w:rPr>
                <w:rFonts w:ascii="Times New Roman" w:hAnsi="Times New Roman" w:cs="Times New Roman"/>
                <w:b/>
              </w:rPr>
              <w:t>Task 3.1.</w:t>
            </w:r>
            <w:r w:rsidRPr="00620585">
              <w:rPr>
                <w:rFonts w:ascii="Times New Roman" w:hAnsi="Times New Roman" w:cs="Times New Roman"/>
              </w:rPr>
              <w:t xml:space="preserve"> </w:t>
            </w:r>
            <w:r w:rsidRPr="00620585">
              <w:rPr>
                <w:rFonts w:ascii="Times New Roman" w:hAnsi="Times New Roman" w:cs="Times New Roman"/>
                <w:b/>
              </w:rPr>
              <w:t>Community mobilization for the action.</w:t>
            </w:r>
            <w:r w:rsidRPr="00620585">
              <w:rPr>
                <w:rFonts w:ascii="Times New Roman" w:hAnsi="Times New Roman" w:cs="Times New Roman"/>
              </w:rPr>
              <w:t xml:space="preserve"> The aim of this activity is to prepare the communities in the two districts to engage in the action. The following activities will be done. </w:t>
            </w:r>
          </w:p>
          <w:p w:rsidR="001411DA" w:rsidRPr="00620585" w:rsidRDefault="001411DA" w:rsidP="00076F2B">
            <w:pPr>
              <w:spacing w:line="240" w:lineRule="auto"/>
              <w:jc w:val="both"/>
              <w:rPr>
                <w:rFonts w:ascii="Times New Roman" w:hAnsi="Times New Roman" w:cs="Times New Roman"/>
              </w:rPr>
            </w:pPr>
            <w:r w:rsidRPr="00620585">
              <w:rPr>
                <w:rFonts w:ascii="Times New Roman" w:hAnsi="Times New Roman" w:cs="Times New Roman"/>
                <w:b/>
              </w:rPr>
              <w:t>Sub task 3.1.1</w:t>
            </w:r>
            <w:r w:rsidRPr="00620585">
              <w:rPr>
                <w:rFonts w:ascii="Times New Roman" w:hAnsi="Times New Roman" w:cs="Times New Roman"/>
              </w:rPr>
              <w:t xml:space="preserve"> </w:t>
            </w:r>
            <w:r w:rsidRPr="00620585">
              <w:rPr>
                <w:rFonts w:ascii="Times New Roman" w:hAnsi="Times New Roman" w:cs="Times New Roman"/>
                <w:b/>
              </w:rPr>
              <w:t xml:space="preserve">Farmer and site selection. </w:t>
            </w:r>
            <w:r w:rsidRPr="00620585">
              <w:rPr>
                <w:rFonts w:ascii="Times New Roman" w:hAnsi="Times New Roman" w:cs="Times New Roman"/>
              </w:rPr>
              <w:t xml:space="preserve">Farmers willing to provide land for trials will be selected with help of village leadership NAFAKA, DALDOs and ARI following general sensitization for erosion control in target villages. Gender dimensions for soils and water management including impacts of land tenure on adoption of the proposed technologies will be part of each implementation.  </w:t>
            </w:r>
          </w:p>
          <w:p w:rsidR="00576704" w:rsidRPr="00620585" w:rsidRDefault="00576704" w:rsidP="00076F2B">
            <w:pPr>
              <w:spacing w:line="240" w:lineRule="auto"/>
              <w:jc w:val="both"/>
              <w:rPr>
                <w:rFonts w:ascii="Times New Roman" w:hAnsi="Times New Roman" w:cs="Times New Roman"/>
              </w:rPr>
            </w:pPr>
            <w:r w:rsidRPr="00620585">
              <w:rPr>
                <w:rFonts w:ascii="Times New Roman" w:hAnsi="Times New Roman" w:cs="Times New Roman"/>
                <w:b/>
              </w:rPr>
              <w:t xml:space="preserve">Task 3.2 Diagnostic survey. </w:t>
            </w:r>
            <w:r w:rsidRPr="00620585">
              <w:rPr>
                <w:rFonts w:ascii="Times New Roman" w:hAnsi="Times New Roman" w:cs="Times New Roman"/>
              </w:rPr>
              <w:t>This will be done across study sites to capture farmers’ perceptions on</w:t>
            </w:r>
            <w:r w:rsidRPr="00620585">
              <w:rPr>
                <w:rFonts w:ascii="Times New Roman" w:hAnsi="Times New Roman" w:cs="Times New Roman"/>
                <w:b/>
              </w:rPr>
              <w:t xml:space="preserve"> </w:t>
            </w:r>
            <w:r w:rsidRPr="00620585">
              <w:rPr>
                <w:rFonts w:ascii="Times New Roman" w:hAnsi="Times New Roman" w:cs="Times New Roman"/>
              </w:rPr>
              <w:t>main</w:t>
            </w:r>
            <w:r w:rsidRPr="00620585">
              <w:rPr>
                <w:rFonts w:ascii="Times New Roman" w:hAnsi="Times New Roman" w:cs="Times New Roman"/>
                <w:b/>
              </w:rPr>
              <w:t xml:space="preserve"> </w:t>
            </w:r>
            <w:r w:rsidRPr="00620585">
              <w:rPr>
                <w:rFonts w:ascii="Times New Roman" w:hAnsi="Times New Roman" w:cs="Times New Roman"/>
              </w:rPr>
              <w:t>causes of soil erosion</w:t>
            </w:r>
            <w:r w:rsidRPr="00620585">
              <w:rPr>
                <w:rFonts w:ascii="Times New Roman" w:hAnsi="Times New Roman" w:cs="Times New Roman"/>
                <w:b/>
              </w:rPr>
              <w:t xml:space="preserve">, </w:t>
            </w:r>
            <w:r w:rsidRPr="00620585">
              <w:rPr>
                <w:rFonts w:ascii="Times New Roman" w:hAnsi="Times New Roman" w:cs="Times New Roman"/>
              </w:rPr>
              <w:t>identify existing farmers’ initiatives and setting pace for sound control measures. The study will be undertaken using multi-disciplinary team mainly composed of soil and land management experts, sociologist among others.</w:t>
            </w:r>
          </w:p>
          <w:p w:rsidR="001411DA" w:rsidRPr="00620585" w:rsidRDefault="00576704" w:rsidP="00076F2B">
            <w:pPr>
              <w:spacing w:line="240" w:lineRule="auto"/>
              <w:rPr>
                <w:rFonts w:ascii="Times New Roman" w:hAnsi="Times New Roman" w:cs="Times New Roman"/>
              </w:rPr>
            </w:pPr>
            <w:r w:rsidRPr="00620585">
              <w:rPr>
                <w:rFonts w:ascii="Times New Roman" w:hAnsi="Times New Roman" w:cs="Times New Roman"/>
                <w:b/>
              </w:rPr>
              <w:t>Task 3.3</w:t>
            </w:r>
            <w:r w:rsidR="001411DA" w:rsidRPr="00620585">
              <w:rPr>
                <w:rFonts w:ascii="Times New Roman" w:hAnsi="Times New Roman" w:cs="Times New Roman"/>
                <w:b/>
              </w:rPr>
              <w:t>. Soil and water conservation</w:t>
            </w:r>
            <w:r w:rsidR="001411DA" w:rsidRPr="00620585">
              <w:rPr>
                <w:rFonts w:ascii="Times New Roman" w:hAnsi="Times New Roman" w:cs="Times New Roman"/>
              </w:rPr>
              <w:t xml:space="preserve">. Activities will be done at landscape levels focusing on the following sub- tasks.  </w:t>
            </w:r>
          </w:p>
          <w:p w:rsidR="00D653A0" w:rsidRPr="00620585" w:rsidRDefault="00576704" w:rsidP="00076F2B">
            <w:pPr>
              <w:spacing w:line="240" w:lineRule="auto"/>
              <w:jc w:val="both"/>
              <w:rPr>
                <w:rFonts w:ascii="Times New Roman" w:hAnsi="Times New Roman" w:cs="Times New Roman"/>
              </w:rPr>
            </w:pPr>
            <w:r w:rsidRPr="00620585">
              <w:rPr>
                <w:rFonts w:ascii="Times New Roman" w:hAnsi="Times New Roman" w:cs="Times New Roman"/>
                <w:b/>
              </w:rPr>
              <w:t>Sub task 3.3</w:t>
            </w:r>
            <w:r w:rsidR="001411DA" w:rsidRPr="00620585">
              <w:rPr>
                <w:rFonts w:ascii="Times New Roman" w:hAnsi="Times New Roman" w:cs="Times New Roman"/>
                <w:b/>
              </w:rPr>
              <w:t>.1. Soil erosion management technologies</w:t>
            </w:r>
            <w:r w:rsidR="001411DA" w:rsidRPr="00620585">
              <w:rPr>
                <w:rFonts w:ascii="Times New Roman" w:hAnsi="Times New Roman" w:cs="Times New Roman"/>
              </w:rPr>
              <w:t xml:space="preserve">. </w:t>
            </w:r>
            <w:r w:rsidR="00D653A0" w:rsidRPr="00620585">
              <w:rPr>
                <w:rFonts w:ascii="Times New Roman" w:hAnsi="Times New Roman" w:cs="Times New Roman"/>
              </w:rPr>
              <w:t xml:space="preserve">The study </w:t>
            </w:r>
            <w:r w:rsidR="00D653A0" w:rsidRPr="00620585">
              <w:rPr>
                <w:rFonts w:ascii="Times New Roman" w:hAnsi="Times New Roman" w:cs="Times New Roman"/>
                <w:color w:val="231F20"/>
              </w:rPr>
              <w:t xml:space="preserve">will focus on runoff management namely, increasing water intake and storage, control of water movement and safe disposal of excess rainfall as runoff. We will evaluate the efficacy of technologies </w:t>
            </w:r>
            <w:r w:rsidR="005B0D72" w:rsidRPr="00620585">
              <w:rPr>
                <w:rFonts w:ascii="Times New Roman" w:hAnsi="Times New Roman" w:cs="Times New Roman"/>
                <w:color w:val="231F20"/>
              </w:rPr>
              <w:t xml:space="preserve">such as strip cropping and contour bunds, </w:t>
            </w:r>
            <w:r w:rsidR="00D653A0" w:rsidRPr="00620585">
              <w:rPr>
                <w:rFonts w:ascii="Times New Roman" w:hAnsi="Times New Roman" w:cs="Times New Roman"/>
                <w:color w:val="231F20"/>
              </w:rPr>
              <w:t xml:space="preserve">that can minimize the runoff volume and velocity across study sites. </w:t>
            </w:r>
            <w:r w:rsidR="00D653A0" w:rsidRPr="00620585">
              <w:rPr>
                <w:rFonts w:ascii="Times New Roman" w:hAnsi="Times New Roman" w:cs="Times New Roman"/>
              </w:rPr>
              <w:t>In addition to controlling erosion, these technologies are known to improve soil moisture availability to rooting zone, cereals yields, and enhance rainwater use efficiency (RUE) in semi-arid areas. The contour bands and ridges will be reinforced with leguminous shrubs and relevant bush species and elephant grass. In order to integrate livestock into the system, fodder grass or tree/shrubs species will be planted on the soil erosion control structures and evaluated along with other livestock based intervention detailed in WP 5. Participatory approaches to minimize erosion will be evaluated on at least two villages during 2012/2013 cropping season. To</w:t>
            </w:r>
            <w:r w:rsidR="005B0D72" w:rsidRPr="00620585">
              <w:rPr>
                <w:rFonts w:ascii="Times New Roman" w:hAnsi="Times New Roman" w:cs="Times New Roman"/>
              </w:rPr>
              <w:t xml:space="preserve"> this end, action research aimed </w:t>
            </w:r>
            <w:r w:rsidR="00D653A0" w:rsidRPr="00620585">
              <w:rPr>
                <w:rFonts w:ascii="Times New Roman" w:hAnsi="Times New Roman" w:cs="Times New Roman"/>
              </w:rPr>
              <w:t>at enhancing resilience of maize-based farming systems in Kiteto and Kongwa districts will be conducted at both Africa RISING and NAFAKA sites to introduce both mechanical and biological soil erosion control measures as a sound strategies for reversing the adverse effects of land degradation mainly caused by uncontrolled runoff.</w:t>
            </w:r>
          </w:p>
          <w:p w:rsidR="00D653A0" w:rsidRPr="00620585" w:rsidRDefault="00576704" w:rsidP="00076F2B">
            <w:pPr>
              <w:spacing w:line="240" w:lineRule="auto"/>
              <w:jc w:val="both"/>
              <w:rPr>
                <w:rFonts w:ascii="Times New Roman" w:hAnsi="Times New Roman" w:cs="Times New Roman"/>
                <w:lang w:val="en-GB"/>
              </w:rPr>
            </w:pPr>
            <w:r w:rsidRPr="00620585">
              <w:rPr>
                <w:rFonts w:ascii="Times New Roman" w:hAnsi="Times New Roman" w:cs="Times New Roman"/>
                <w:b/>
                <w:lang w:val="en-GB"/>
              </w:rPr>
              <w:t>Sub task 3.3</w:t>
            </w:r>
            <w:r w:rsidR="005B0D72" w:rsidRPr="00620585">
              <w:rPr>
                <w:rFonts w:ascii="Times New Roman" w:hAnsi="Times New Roman" w:cs="Times New Roman"/>
                <w:b/>
                <w:lang w:val="en-GB"/>
              </w:rPr>
              <w:t>.2. In-situ rainwater harvesting technologies.</w:t>
            </w:r>
            <w:r w:rsidR="005B0D72" w:rsidRPr="00620585">
              <w:rPr>
                <w:rFonts w:ascii="Times New Roman" w:hAnsi="Times New Roman" w:cs="Times New Roman"/>
                <w:lang w:val="en-GB"/>
              </w:rPr>
              <w:t xml:space="preserve"> I</w:t>
            </w:r>
            <w:r w:rsidR="005B0D72" w:rsidRPr="00620585">
              <w:rPr>
                <w:rFonts w:ascii="Times New Roman" w:hAnsi="Times New Roman" w:cs="Times New Roman"/>
                <w:lang w:val="en-GB" w:eastAsia="pl-PL"/>
              </w:rPr>
              <w:t xml:space="preserve">n semi-arid zones of Tanzania crops are grown in stressful environments characterised by unpredictable soil water supply, high temperature, high evaporation and limited growing season length (3-4 months) </w:t>
            </w:r>
            <w:r w:rsidR="005B0D72" w:rsidRPr="00620585">
              <w:rPr>
                <w:rFonts w:ascii="Times New Roman" w:hAnsi="Times New Roman" w:cs="Times New Roman"/>
                <w:color w:val="000000" w:themeColor="text1"/>
                <w:lang w:val="en-GB" w:eastAsia="pl-PL"/>
              </w:rPr>
              <w:t xml:space="preserve">(Hatibu </w:t>
            </w:r>
            <w:r w:rsidR="005B0D72" w:rsidRPr="00620585">
              <w:rPr>
                <w:rFonts w:ascii="Times New Roman" w:hAnsi="Times New Roman" w:cs="Times New Roman"/>
                <w:i/>
                <w:color w:val="000000" w:themeColor="text1"/>
                <w:lang w:val="en-GB" w:eastAsia="pl-PL"/>
              </w:rPr>
              <w:t>et al</w:t>
            </w:r>
            <w:r w:rsidR="005B0D72" w:rsidRPr="00620585">
              <w:rPr>
                <w:rFonts w:ascii="Times New Roman" w:hAnsi="Times New Roman" w:cs="Times New Roman"/>
                <w:color w:val="000000" w:themeColor="text1"/>
                <w:lang w:val="en-GB" w:eastAsia="pl-PL"/>
              </w:rPr>
              <w:t>., 1995</w:t>
            </w:r>
            <w:r w:rsidR="00CA55BA" w:rsidRPr="00620585">
              <w:rPr>
                <w:rStyle w:val="FootnoteReference"/>
                <w:rFonts w:ascii="Times New Roman" w:hAnsi="Times New Roman" w:cs="Times New Roman"/>
                <w:color w:val="000000" w:themeColor="text1"/>
                <w:lang w:val="en-GB" w:eastAsia="pl-PL"/>
              </w:rPr>
              <w:footnoteReference w:id="11"/>
            </w:r>
            <w:r w:rsidR="005B0D72" w:rsidRPr="00620585">
              <w:rPr>
                <w:rFonts w:ascii="Times New Roman" w:hAnsi="Times New Roman" w:cs="Times New Roman"/>
                <w:color w:val="000000" w:themeColor="text1"/>
                <w:lang w:val="en-GB" w:eastAsia="pl-PL"/>
              </w:rPr>
              <w:t xml:space="preserve">). </w:t>
            </w:r>
            <w:r w:rsidR="00CA55BA" w:rsidRPr="00620585">
              <w:rPr>
                <w:rFonts w:ascii="Times New Roman" w:hAnsi="Times New Roman" w:cs="Times New Roman"/>
                <w:color w:val="000000" w:themeColor="text1"/>
                <w:lang w:val="en-GB" w:eastAsia="pl-PL"/>
              </w:rPr>
              <w:t xml:space="preserve">Moreover, when there </w:t>
            </w:r>
            <w:r w:rsidR="00CA55BA" w:rsidRPr="00620585">
              <w:rPr>
                <w:rFonts w:ascii="Times New Roman" w:hAnsi="Times New Roman" w:cs="Times New Roman"/>
                <w:color w:val="000000" w:themeColor="text1"/>
                <w:lang w:val="en-GB" w:eastAsia="pl-PL"/>
              </w:rPr>
              <w:lastRenderedPageBreak/>
              <w:t xml:space="preserve">it rains, the limited soil cover and poor land management systems </w:t>
            </w:r>
            <w:r w:rsidR="00CA55BA" w:rsidRPr="00620585">
              <w:rPr>
                <w:rFonts w:ascii="Times New Roman" w:hAnsi="Times New Roman" w:cs="Times New Roman"/>
                <w:lang w:val="en-GB" w:eastAsia="pl-PL"/>
              </w:rPr>
              <w:t xml:space="preserve">lead to </w:t>
            </w:r>
            <w:r w:rsidR="005B0D72" w:rsidRPr="00620585">
              <w:rPr>
                <w:rFonts w:ascii="Times New Roman" w:hAnsi="Times New Roman" w:cs="Times New Roman"/>
                <w:lang w:val="en-GB" w:eastAsia="pl-PL"/>
              </w:rPr>
              <w:t xml:space="preserve">high </w:t>
            </w:r>
            <w:r w:rsidR="00CA55BA" w:rsidRPr="00620585">
              <w:rPr>
                <w:rFonts w:ascii="Times New Roman" w:hAnsi="Times New Roman" w:cs="Times New Roman"/>
                <w:lang w:val="en-GB" w:eastAsia="pl-PL"/>
              </w:rPr>
              <w:t xml:space="preserve">water </w:t>
            </w:r>
            <w:r w:rsidR="005B0D72" w:rsidRPr="00620585">
              <w:rPr>
                <w:rFonts w:ascii="Times New Roman" w:hAnsi="Times New Roman" w:cs="Times New Roman"/>
                <w:lang w:val="en-GB" w:eastAsia="pl-PL"/>
              </w:rPr>
              <w:t>loss through runoff (</w:t>
            </w:r>
            <w:r w:rsidR="005B0D72" w:rsidRPr="00620585">
              <w:rPr>
                <w:rFonts w:ascii="Times New Roman" w:hAnsi="Times New Roman" w:cs="Times New Roman"/>
                <w:color w:val="000000" w:themeColor="text1"/>
                <w:lang w:val="en-GB" w:eastAsia="pl-PL"/>
              </w:rPr>
              <w:t xml:space="preserve">Swai </w:t>
            </w:r>
            <w:r w:rsidR="005B0D72" w:rsidRPr="00620585">
              <w:rPr>
                <w:rFonts w:ascii="Times New Roman" w:hAnsi="Times New Roman" w:cs="Times New Roman"/>
                <w:i/>
                <w:color w:val="000000" w:themeColor="text1"/>
                <w:lang w:val="en-GB" w:eastAsia="pl-PL"/>
              </w:rPr>
              <w:t>et al.,</w:t>
            </w:r>
            <w:r w:rsidR="005B0D72" w:rsidRPr="00620585">
              <w:rPr>
                <w:rFonts w:ascii="Times New Roman" w:hAnsi="Times New Roman" w:cs="Times New Roman"/>
                <w:color w:val="000000" w:themeColor="text1"/>
                <w:lang w:val="en-GB" w:eastAsia="pl-PL"/>
              </w:rPr>
              <w:t xml:space="preserve"> 2007</w:t>
            </w:r>
            <w:r w:rsidR="00CA55BA" w:rsidRPr="00620585">
              <w:rPr>
                <w:rStyle w:val="FootnoteReference"/>
                <w:rFonts w:ascii="Times New Roman" w:hAnsi="Times New Roman" w:cs="Times New Roman"/>
                <w:color w:val="000000" w:themeColor="text1"/>
                <w:lang w:val="en-GB" w:eastAsia="pl-PL"/>
              </w:rPr>
              <w:footnoteReference w:id="12"/>
            </w:r>
            <w:r w:rsidR="005B0D72" w:rsidRPr="00620585">
              <w:rPr>
                <w:rFonts w:ascii="Times New Roman" w:hAnsi="Times New Roman" w:cs="Times New Roman"/>
                <w:lang w:val="en-GB" w:eastAsia="pl-PL"/>
              </w:rPr>
              <w:t xml:space="preserve">). Prediction </w:t>
            </w:r>
            <w:r w:rsidRPr="00620585">
              <w:rPr>
                <w:rFonts w:ascii="Times New Roman" w:hAnsi="Times New Roman" w:cs="Times New Roman"/>
                <w:lang w:val="en-GB" w:eastAsia="pl-PL"/>
              </w:rPr>
              <w:t xml:space="preserve">models estimate that </w:t>
            </w:r>
            <w:r w:rsidR="005B0D72" w:rsidRPr="00620585">
              <w:rPr>
                <w:rFonts w:ascii="Times New Roman" w:hAnsi="Times New Roman" w:cs="Times New Roman"/>
                <w:lang w:val="en-GB" w:eastAsia="pl-PL"/>
              </w:rPr>
              <w:t xml:space="preserve">areas with uni-modal rainfall </w:t>
            </w:r>
            <w:r w:rsidRPr="00620585">
              <w:rPr>
                <w:rFonts w:ascii="Times New Roman" w:hAnsi="Times New Roman" w:cs="Times New Roman"/>
                <w:lang w:val="en-GB" w:eastAsia="pl-PL"/>
              </w:rPr>
              <w:t xml:space="preserve">patterns of Tanzania </w:t>
            </w:r>
            <w:r w:rsidR="005B0D72" w:rsidRPr="00620585">
              <w:rPr>
                <w:rFonts w:ascii="Times New Roman" w:hAnsi="Times New Roman" w:cs="Times New Roman"/>
                <w:lang w:val="en-GB" w:eastAsia="pl-PL"/>
              </w:rPr>
              <w:t xml:space="preserve">will experience decreased rainfall of 5% to 15%. </w:t>
            </w:r>
            <w:r w:rsidRPr="00620585">
              <w:rPr>
                <w:rFonts w:ascii="Times New Roman" w:hAnsi="Times New Roman" w:cs="Times New Roman"/>
                <w:lang w:val="en-GB" w:eastAsia="pl-PL"/>
              </w:rPr>
              <w:t xml:space="preserve">Thus </w:t>
            </w:r>
            <w:r w:rsidR="005B0D72" w:rsidRPr="00620585">
              <w:rPr>
                <w:rFonts w:ascii="Times New Roman" w:hAnsi="Times New Roman" w:cs="Times New Roman"/>
                <w:color w:val="231F20"/>
                <w:lang w:val="en-GB"/>
              </w:rPr>
              <w:t>over dependence on agriculture, low and unreliable rainfall, poverty and high livestock numbers, justify the considerations of Rainwater Harvesting (RWH)</w:t>
            </w:r>
            <w:r w:rsidRPr="00620585">
              <w:rPr>
                <w:rFonts w:ascii="Times New Roman" w:hAnsi="Times New Roman" w:cs="Times New Roman"/>
                <w:color w:val="231F20"/>
                <w:lang w:val="en-GB"/>
              </w:rPr>
              <w:t xml:space="preserve"> in </w:t>
            </w:r>
            <w:r w:rsidRPr="00620585">
              <w:rPr>
                <w:rFonts w:ascii="Times New Roman" w:hAnsi="Times New Roman" w:cs="Times New Roman"/>
                <w:lang w:val="en-GB"/>
              </w:rPr>
              <w:t xml:space="preserve">in the </w:t>
            </w:r>
            <w:r w:rsidRPr="00620585">
              <w:rPr>
                <w:rFonts w:ascii="Times New Roman" w:hAnsi="Times New Roman" w:cs="Times New Roman"/>
                <w:color w:val="231F20"/>
                <w:lang w:val="en-GB"/>
              </w:rPr>
              <w:t>semi-arid areas of Tanzania</w:t>
            </w:r>
            <w:r w:rsidR="00CA55BA" w:rsidRPr="00620585">
              <w:rPr>
                <w:rFonts w:ascii="Times New Roman" w:hAnsi="Times New Roman" w:cs="Times New Roman"/>
                <w:color w:val="231F20"/>
                <w:lang w:val="en-GB"/>
              </w:rPr>
              <w:t xml:space="preserve"> (</w:t>
            </w:r>
            <w:r w:rsidR="00CA55BA" w:rsidRPr="00620585">
              <w:rPr>
                <w:rFonts w:ascii="Times New Roman" w:hAnsi="Times New Roman" w:cs="Times New Roman"/>
                <w:color w:val="000000" w:themeColor="text1"/>
                <w:lang w:val="en-GB"/>
              </w:rPr>
              <w:t xml:space="preserve">Senkondo </w:t>
            </w:r>
            <w:r w:rsidR="00CA55BA" w:rsidRPr="00620585">
              <w:rPr>
                <w:rFonts w:ascii="Times New Roman" w:hAnsi="Times New Roman" w:cs="Times New Roman"/>
                <w:i/>
                <w:color w:val="000000" w:themeColor="text1"/>
                <w:lang w:val="en-GB"/>
              </w:rPr>
              <w:t xml:space="preserve">et al., </w:t>
            </w:r>
            <w:r w:rsidR="00CA55BA" w:rsidRPr="00620585">
              <w:rPr>
                <w:rFonts w:ascii="Times New Roman" w:hAnsi="Times New Roman" w:cs="Times New Roman"/>
                <w:color w:val="000000" w:themeColor="text1"/>
                <w:lang w:val="en-GB"/>
              </w:rPr>
              <w:t>2004</w:t>
            </w:r>
            <w:r w:rsidRPr="00620585">
              <w:rPr>
                <w:rStyle w:val="FootnoteReference"/>
                <w:rFonts w:ascii="Times New Roman" w:hAnsi="Times New Roman" w:cs="Times New Roman"/>
                <w:color w:val="000000" w:themeColor="text1"/>
                <w:lang w:val="en-GB"/>
              </w:rPr>
              <w:footnoteReference w:id="13"/>
            </w:r>
            <w:r w:rsidR="00CA55BA" w:rsidRPr="00620585">
              <w:rPr>
                <w:rFonts w:ascii="Times New Roman" w:hAnsi="Times New Roman" w:cs="Times New Roman"/>
                <w:color w:val="000000" w:themeColor="text1"/>
                <w:lang w:val="en-GB"/>
              </w:rPr>
              <w:t>)</w:t>
            </w:r>
            <w:r w:rsidR="005B0D72" w:rsidRPr="00620585">
              <w:rPr>
                <w:rFonts w:ascii="Times New Roman" w:hAnsi="Times New Roman" w:cs="Times New Roman"/>
                <w:color w:val="231F20"/>
                <w:lang w:val="en-GB"/>
              </w:rPr>
              <w:t xml:space="preserve">. </w:t>
            </w:r>
            <w:r w:rsidRPr="00620585">
              <w:rPr>
                <w:rFonts w:ascii="Times New Roman" w:hAnsi="Times New Roman" w:cs="Times New Roman"/>
                <w:lang w:val="en-GB"/>
              </w:rPr>
              <w:t xml:space="preserve">This </w:t>
            </w:r>
            <w:r w:rsidR="005B0D72" w:rsidRPr="00620585">
              <w:rPr>
                <w:rFonts w:ascii="Times New Roman" w:hAnsi="Times New Roman" w:cs="Times New Roman"/>
                <w:lang w:val="en-GB"/>
              </w:rPr>
              <w:t xml:space="preserve">study </w:t>
            </w:r>
            <w:r w:rsidR="005B0D72" w:rsidRPr="00620585">
              <w:rPr>
                <w:rFonts w:ascii="Times New Roman" w:hAnsi="Times New Roman" w:cs="Times New Roman"/>
                <w:color w:val="231F20"/>
                <w:lang w:val="en-GB"/>
              </w:rPr>
              <w:t xml:space="preserve">will </w:t>
            </w:r>
            <w:r w:rsidRPr="00620585">
              <w:rPr>
                <w:rFonts w:ascii="Times New Roman" w:hAnsi="Times New Roman" w:cs="Times New Roman"/>
                <w:color w:val="231F20"/>
                <w:lang w:val="en-GB"/>
              </w:rPr>
              <w:t>examine</w:t>
            </w:r>
            <w:r w:rsidR="005B0D72" w:rsidRPr="00620585">
              <w:rPr>
                <w:rFonts w:ascii="Times New Roman" w:hAnsi="Times New Roman" w:cs="Times New Roman"/>
                <w:color w:val="231F20"/>
                <w:lang w:val="en-GB"/>
              </w:rPr>
              <w:t xml:space="preserve"> best bet technologies </w:t>
            </w:r>
            <w:r w:rsidRPr="00620585">
              <w:rPr>
                <w:rFonts w:ascii="Times New Roman" w:hAnsi="Times New Roman" w:cs="Times New Roman"/>
                <w:color w:val="231F20"/>
                <w:lang w:val="en-GB"/>
              </w:rPr>
              <w:t>for enhancing</w:t>
            </w:r>
            <w:r w:rsidR="005B0D72" w:rsidRPr="00620585">
              <w:rPr>
                <w:rFonts w:ascii="Times New Roman" w:hAnsi="Times New Roman" w:cs="Times New Roman"/>
                <w:color w:val="231F20"/>
                <w:lang w:val="en-GB"/>
              </w:rPr>
              <w:t xml:space="preserve"> infiltration capacity and soil transmission characteristics </w:t>
            </w:r>
            <w:r w:rsidRPr="00620585">
              <w:rPr>
                <w:rFonts w:ascii="Times New Roman" w:hAnsi="Times New Roman" w:cs="Times New Roman"/>
                <w:color w:val="231F20"/>
                <w:lang w:val="en-GB"/>
              </w:rPr>
              <w:t xml:space="preserve">using </w:t>
            </w:r>
            <w:r w:rsidRPr="00620585">
              <w:rPr>
                <w:rFonts w:ascii="Times New Roman" w:hAnsi="Times New Roman" w:cs="Times New Roman"/>
                <w:i/>
                <w:color w:val="231F20"/>
                <w:lang w:val="en-GB"/>
              </w:rPr>
              <w:t>in situ</w:t>
            </w:r>
            <w:r w:rsidRPr="00620585">
              <w:rPr>
                <w:rFonts w:ascii="Times New Roman" w:hAnsi="Times New Roman" w:cs="Times New Roman"/>
                <w:color w:val="231F20"/>
                <w:lang w:val="en-GB"/>
              </w:rPr>
              <w:t xml:space="preserve"> rain water harvesting strategies such as </w:t>
            </w:r>
            <w:r w:rsidR="005B0D72" w:rsidRPr="00620585">
              <w:rPr>
                <w:rFonts w:ascii="Times New Roman" w:hAnsi="Times New Roman" w:cs="Times New Roman"/>
                <w:lang w:val="en-GB"/>
              </w:rPr>
              <w:t>ripping, ridging, and conventional tillage technologies</w:t>
            </w:r>
            <w:r w:rsidR="005B0D72" w:rsidRPr="00620585">
              <w:rPr>
                <w:rFonts w:ascii="Times New Roman" w:hAnsi="Times New Roman" w:cs="Times New Roman"/>
                <w:color w:val="231F20"/>
                <w:lang w:val="en-GB"/>
              </w:rPr>
              <w:t xml:space="preserve">. </w:t>
            </w:r>
            <w:r w:rsidRPr="00620585">
              <w:rPr>
                <w:rFonts w:ascii="Times New Roman" w:hAnsi="Times New Roman" w:cs="Times New Roman"/>
                <w:color w:val="231F20"/>
                <w:lang w:val="en-GB"/>
              </w:rPr>
              <w:t>Depending on the source of farm power either tractor or oxen based equipment will be used</w:t>
            </w:r>
            <w:r w:rsidR="005B0D72" w:rsidRPr="00620585">
              <w:rPr>
                <w:rFonts w:ascii="Times New Roman" w:hAnsi="Times New Roman" w:cs="Times New Roman"/>
                <w:lang w:val="en-GB"/>
              </w:rPr>
              <w:t>.</w:t>
            </w:r>
          </w:p>
          <w:p w:rsidR="001411DA" w:rsidRPr="00620585" w:rsidRDefault="00576704" w:rsidP="00076F2B">
            <w:pPr>
              <w:spacing w:line="240" w:lineRule="auto"/>
              <w:jc w:val="both"/>
              <w:rPr>
                <w:rFonts w:ascii="Times New Roman" w:hAnsi="Times New Roman" w:cs="Times New Roman"/>
              </w:rPr>
            </w:pPr>
            <w:r w:rsidRPr="00620585">
              <w:rPr>
                <w:rFonts w:ascii="Times New Roman" w:hAnsi="Times New Roman" w:cs="Times New Roman"/>
                <w:b/>
              </w:rPr>
              <w:t>Sub task 3.3</w:t>
            </w:r>
            <w:r w:rsidR="001411DA" w:rsidRPr="00620585">
              <w:rPr>
                <w:rFonts w:ascii="Times New Roman" w:hAnsi="Times New Roman" w:cs="Times New Roman"/>
                <w:b/>
              </w:rPr>
              <w:t>.2. Soil water management technologies</w:t>
            </w:r>
            <w:r w:rsidR="001411DA" w:rsidRPr="00620585">
              <w:rPr>
                <w:rFonts w:ascii="Times New Roman" w:hAnsi="Times New Roman" w:cs="Times New Roman"/>
              </w:rPr>
              <w:t xml:space="preserve">. Activities will include </w:t>
            </w:r>
            <w:r w:rsidR="001411DA" w:rsidRPr="00620585">
              <w:rPr>
                <w:rFonts w:ascii="Times New Roman" w:hAnsi="Times New Roman" w:cs="Times New Roman"/>
                <w:i/>
              </w:rPr>
              <w:t>in</w:t>
            </w:r>
            <w:r w:rsidR="00822C4A" w:rsidRPr="00620585">
              <w:rPr>
                <w:rFonts w:ascii="Times New Roman" w:hAnsi="Times New Roman" w:cs="Times New Roman"/>
                <w:i/>
              </w:rPr>
              <w:t>-</w:t>
            </w:r>
            <w:r w:rsidR="001411DA" w:rsidRPr="00620585">
              <w:rPr>
                <w:rFonts w:ascii="Times New Roman" w:hAnsi="Times New Roman" w:cs="Times New Roman"/>
                <w:i/>
              </w:rPr>
              <w:t>situ</w:t>
            </w:r>
            <w:r w:rsidR="001411DA" w:rsidRPr="00620585">
              <w:rPr>
                <w:rFonts w:ascii="Times New Roman" w:hAnsi="Times New Roman" w:cs="Times New Roman"/>
              </w:rPr>
              <w:t xml:space="preserve"> </w:t>
            </w:r>
            <w:r w:rsidR="008E3644" w:rsidRPr="00620585">
              <w:rPr>
                <w:rFonts w:ascii="Times New Roman" w:hAnsi="Times New Roman" w:cs="Times New Roman"/>
              </w:rPr>
              <w:t>rain</w:t>
            </w:r>
            <w:r w:rsidR="001411DA" w:rsidRPr="00620585">
              <w:rPr>
                <w:rFonts w:ascii="Times New Roman" w:hAnsi="Times New Roman" w:cs="Times New Roman"/>
              </w:rPr>
              <w:t>water harvesting technologies such as ripping, ridging, and conventional tillage. Action research on these interventions including use of improved cereal and legumes species/crops will be conducted at both NAFAKA and new action sites.</w:t>
            </w:r>
          </w:p>
          <w:p w:rsidR="001411DA" w:rsidRPr="00620585" w:rsidRDefault="00576704" w:rsidP="00076F2B">
            <w:pPr>
              <w:spacing w:line="240" w:lineRule="auto"/>
              <w:jc w:val="both"/>
              <w:rPr>
                <w:rFonts w:ascii="Times New Roman" w:hAnsi="Times New Roman" w:cs="Times New Roman"/>
                <w:b/>
              </w:rPr>
            </w:pPr>
            <w:r w:rsidRPr="00620585">
              <w:rPr>
                <w:rFonts w:ascii="Times New Roman" w:hAnsi="Times New Roman" w:cs="Times New Roman"/>
                <w:b/>
              </w:rPr>
              <w:t>Sub task. 3.3</w:t>
            </w:r>
            <w:r w:rsidR="001411DA" w:rsidRPr="00620585">
              <w:rPr>
                <w:rFonts w:ascii="Times New Roman" w:hAnsi="Times New Roman" w:cs="Times New Roman"/>
                <w:b/>
              </w:rPr>
              <w:t>.3</w:t>
            </w:r>
            <w:r w:rsidR="001411DA" w:rsidRPr="00620585">
              <w:rPr>
                <w:rFonts w:ascii="Times New Roman" w:hAnsi="Times New Roman" w:cs="Times New Roman"/>
              </w:rPr>
              <w:t xml:space="preserve"> </w:t>
            </w:r>
            <w:r w:rsidR="001411DA" w:rsidRPr="00620585">
              <w:rPr>
                <w:rFonts w:ascii="Times New Roman" w:hAnsi="Times New Roman" w:cs="Times New Roman"/>
                <w:b/>
              </w:rPr>
              <w:t>Cost benefits analyses</w:t>
            </w:r>
            <w:r w:rsidR="001411DA" w:rsidRPr="00620585">
              <w:rPr>
                <w:rFonts w:ascii="Times New Roman" w:hAnsi="Times New Roman" w:cs="Times New Roman"/>
              </w:rPr>
              <w:t xml:space="preserve">. This will be done to support promotional activities. It will also include design of practical measures to support use of soils and water management strategies. </w:t>
            </w:r>
          </w:p>
        </w:tc>
      </w:tr>
      <w:tr w:rsidR="001411DA" w:rsidRPr="00620585" w:rsidTr="002A6DD1">
        <w:tc>
          <w:tcPr>
            <w:tcW w:w="9606" w:type="dxa"/>
            <w:tcBorders>
              <w:top w:val="single" w:sz="4" w:space="0" w:color="000000"/>
              <w:left w:val="single" w:sz="4" w:space="0" w:color="000000"/>
              <w:bottom w:val="single" w:sz="4" w:space="0" w:color="000000"/>
              <w:right w:val="single" w:sz="4" w:space="0" w:color="000000"/>
            </w:tcBorders>
          </w:tcPr>
          <w:p w:rsidR="001411DA" w:rsidRPr="00620585" w:rsidRDefault="001411DA" w:rsidP="00076F2B">
            <w:pPr>
              <w:autoSpaceDE w:val="0"/>
              <w:autoSpaceDN w:val="0"/>
              <w:adjustRightInd w:val="0"/>
              <w:spacing w:after="0" w:line="240" w:lineRule="auto"/>
              <w:rPr>
                <w:rFonts w:ascii="Times New Roman" w:hAnsi="Times New Roman" w:cs="Times New Roman"/>
                <w:b/>
                <w:bCs/>
              </w:rPr>
            </w:pPr>
            <w:r w:rsidRPr="00620585">
              <w:rPr>
                <w:rFonts w:ascii="Times New Roman" w:hAnsi="Times New Roman" w:cs="Times New Roman"/>
                <w:b/>
                <w:bCs/>
              </w:rPr>
              <w:lastRenderedPageBreak/>
              <w:t xml:space="preserve">Deliverables </w:t>
            </w:r>
          </w:p>
          <w:p w:rsidR="001411DA" w:rsidRPr="00620585" w:rsidRDefault="001411DA" w:rsidP="00076F2B">
            <w:pPr>
              <w:pStyle w:val="ListParagraph"/>
              <w:numPr>
                <w:ilvl w:val="0"/>
                <w:numId w:val="15"/>
              </w:numPr>
              <w:spacing w:before="120"/>
              <w:contextualSpacing/>
              <w:jc w:val="both"/>
              <w:rPr>
                <w:rFonts w:eastAsia="Calibri"/>
                <w:bCs/>
                <w:snapToGrid/>
                <w:sz w:val="22"/>
                <w:szCs w:val="22"/>
                <w:lang w:val="en-US"/>
              </w:rPr>
            </w:pPr>
            <w:r w:rsidRPr="00620585">
              <w:rPr>
                <w:rFonts w:eastAsia="Calibri"/>
                <w:bCs/>
                <w:snapToGrid/>
                <w:sz w:val="22"/>
                <w:szCs w:val="22"/>
                <w:lang w:val="en-US"/>
              </w:rPr>
              <w:t>Best bet soil water conservation technologies validated for up-scaling.</w:t>
            </w:r>
          </w:p>
          <w:p w:rsidR="001411DA" w:rsidRPr="00620585" w:rsidRDefault="001411DA" w:rsidP="00076F2B">
            <w:pPr>
              <w:pStyle w:val="ListParagraph"/>
              <w:numPr>
                <w:ilvl w:val="0"/>
                <w:numId w:val="15"/>
              </w:numPr>
              <w:autoSpaceDE w:val="0"/>
              <w:autoSpaceDN w:val="0"/>
              <w:adjustRightInd w:val="0"/>
              <w:spacing w:before="120"/>
              <w:contextualSpacing/>
              <w:jc w:val="both"/>
              <w:rPr>
                <w:rFonts w:eastAsia="Calibri"/>
                <w:bCs/>
                <w:snapToGrid/>
                <w:sz w:val="22"/>
                <w:szCs w:val="22"/>
                <w:lang w:val="en-US"/>
              </w:rPr>
            </w:pPr>
            <w:r w:rsidRPr="00620585">
              <w:rPr>
                <w:rFonts w:eastAsia="Calibri"/>
                <w:bCs/>
                <w:snapToGrid/>
                <w:sz w:val="22"/>
                <w:szCs w:val="22"/>
                <w:lang w:val="en-US"/>
              </w:rPr>
              <w:t>Reduced land degradation and better land productivity among farmers in NAFAKA and other target operational areas.</w:t>
            </w:r>
          </w:p>
          <w:p w:rsidR="00576704" w:rsidRPr="00620585" w:rsidRDefault="001411DA" w:rsidP="00076F2B">
            <w:pPr>
              <w:pStyle w:val="ListParagraph"/>
              <w:numPr>
                <w:ilvl w:val="0"/>
                <w:numId w:val="15"/>
              </w:numPr>
              <w:autoSpaceDE w:val="0"/>
              <w:autoSpaceDN w:val="0"/>
              <w:adjustRightInd w:val="0"/>
              <w:contextualSpacing/>
              <w:jc w:val="both"/>
              <w:rPr>
                <w:rFonts w:eastAsia="Calibri"/>
                <w:bCs/>
                <w:snapToGrid/>
                <w:sz w:val="22"/>
                <w:szCs w:val="22"/>
                <w:lang w:val="en-US"/>
              </w:rPr>
            </w:pPr>
            <w:r w:rsidRPr="00620585">
              <w:rPr>
                <w:rFonts w:eastAsia="Calibri"/>
                <w:bCs/>
                <w:snapToGrid/>
                <w:sz w:val="22"/>
                <w:szCs w:val="22"/>
                <w:lang w:val="en-US"/>
              </w:rPr>
              <w:t>Strategies for improve soils and water management will be developed and readied for up and out-scaling.</w:t>
            </w:r>
          </w:p>
          <w:p w:rsidR="00576704" w:rsidRPr="00620585" w:rsidRDefault="001411DA" w:rsidP="00076F2B">
            <w:pPr>
              <w:pStyle w:val="ListParagraph"/>
              <w:numPr>
                <w:ilvl w:val="0"/>
                <w:numId w:val="15"/>
              </w:numPr>
              <w:autoSpaceDE w:val="0"/>
              <w:autoSpaceDN w:val="0"/>
              <w:adjustRightInd w:val="0"/>
              <w:contextualSpacing/>
              <w:jc w:val="both"/>
              <w:rPr>
                <w:rFonts w:eastAsia="Calibri"/>
                <w:bCs/>
                <w:snapToGrid/>
                <w:sz w:val="22"/>
                <w:szCs w:val="22"/>
                <w:lang w:val="en-US"/>
              </w:rPr>
            </w:pPr>
            <w:r w:rsidRPr="00620585">
              <w:rPr>
                <w:rFonts w:eastAsia="Calibri"/>
                <w:bCs/>
                <w:snapToGrid/>
                <w:sz w:val="22"/>
                <w:szCs w:val="22"/>
                <w:lang w:val="en-US"/>
              </w:rPr>
              <w:t>Cost benefits for soils and water management will be determined to support up and out-scaling activities.</w:t>
            </w:r>
            <w:r w:rsidRPr="00620585">
              <w:rPr>
                <w:b/>
                <w:bCs/>
                <w:sz w:val="22"/>
                <w:szCs w:val="22"/>
              </w:rPr>
              <w:t xml:space="preserve"> </w:t>
            </w:r>
          </w:p>
        </w:tc>
      </w:tr>
    </w:tbl>
    <w:p w:rsidR="001411DA" w:rsidRPr="00620585" w:rsidRDefault="001411DA" w:rsidP="00620585">
      <w:pPr>
        <w:autoSpaceDE w:val="0"/>
        <w:autoSpaceDN w:val="0"/>
        <w:adjustRightInd w:val="0"/>
        <w:spacing w:after="0"/>
        <w:outlineLvl w:val="0"/>
        <w:rPr>
          <w:rFonts w:ascii="Times New Roman" w:hAnsi="Times New Roman" w:cs="Times New Roman"/>
        </w:rPr>
      </w:pPr>
    </w:p>
    <w:p w:rsidR="001411DA" w:rsidRPr="00620585" w:rsidRDefault="001411DA" w:rsidP="00620585">
      <w:pPr>
        <w:pStyle w:val="Heading2"/>
        <w:rPr>
          <w:rFonts w:ascii="Times New Roman" w:hAnsi="Times New Roman" w:cs="Times New Roman"/>
          <w:color w:val="auto"/>
          <w:sz w:val="22"/>
          <w:szCs w:val="22"/>
        </w:rPr>
      </w:pPr>
      <w:bookmarkStart w:id="13" w:name="_Toc216875194"/>
      <w:r w:rsidRPr="00620585">
        <w:rPr>
          <w:rFonts w:ascii="Times New Roman" w:hAnsi="Times New Roman" w:cs="Times New Roman"/>
          <w:color w:val="auto"/>
          <w:sz w:val="22"/>
          <w:szCs w:val="22"/>
        </w:rPr>
        <w:t>Work package 4</w:t>
      </w:r>
      <w:r w:rsidR="00E4638C" w:rsidRPr="00620585">
        <w:rPr>
          <w:rFonts w:ascii="Times New Roman" w:hAnsi="Times New Roman" w:cs="Times New Roman"/>
          <w:color w:val="auto"/>
          <w:sz w:val="22"/>
          <w:szCs w:val="22"/>
        </w:rPr>
        <w:t>. Post harvest processing, utilization and nutrition</w:t>
      </w:r>
      <w:bookmarkEnd w:id="13"/>
    </w:p>
    <w:tbl>
      <w:tblPr>
        <w:tblW w:w="9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02"/>
        <w:gridCol w:w="992"/>
        <w:gridCol w:w="142"/>
        <w:gridCol w:w="1024"/>
        <w:gridCol w:w="1166"/>
        <w:gridCol w:w="1166"/>
        <w:gridCol w:w="754"/>
        <w:gridCol w:w="882"/>
        <w:gridCol w:w="630"/>
      </w:tblGrid>
      <w:tr w:rsidR="001411DA" w:rsidRPr="00620585" w:rsidTr="002A6DD1">
        <w:tc>
          <w:tcPr>
            <w:tcW w:w="2802" w:type="dxa"/>
          </w:tcPr>
          <w:p w:rsidR="001411DA" w:rsidRPr="00620585" w:rsidRDefault="001411DA" w:rsidP="00620585">
            <w:pPr>
              <w:autoSpaceDE w:val="0"/>
              <w:autoSpaceDN w:val="0"/>
              <w:adjustRightInd w:val="0"/>
              <w:spacing w:after="0"/>
              <w:rPr>
                <w:rFonts w:ascii="Times New Roman" w:hAnsi="Times New Roman" w:cs="Times New Roman"/>
                <w:b/>
                <w:bCs/>
              </w:rPr>
            </w:pPr>
            <w:r w:rsidRPr="00620585">
              <w:rPr>
                <w:rFonts w:ascii="Times New Roman" w:hAnsi="Times New Roman" w:cs="Times New Roman"/>
                <w:b/>
                <w:bCs/>
              </w:rPr>
              <w:t xml:space="preserve">Work package number </w:t>
            </w:r>
          </w:p>
        </w:tc>
        <w:tc>
          <w:tcPr>
            <w:tcW w:w="992" w:type="dxa"/>
          </w:tcPr>
          <w:p w:rsidR="001411DA" w:rsidRPr="00620585" w:rsidRDefault="001411DA" w:rsidP="00620585">
            <w:pPr>
              <w:autoSpaceDE w:val="0"/>
              <w:autoSpaceDN w:val="0"/>
              <w:adjustRightInd w:val="0"/>
              <w:spacing w:after="0"/>
              <w:rPr>
                <w:rFonts w:ascii="Times New Roman" w:hAnsi="Times New Roman" w:cs="Times New Roman"/>
                <w:b/>
              </w:rPr>
            </w:pPr>
            <w:r w:rsidRPr="00620585">
              <w:rPr>
                <w:rFonts w:ascii="Times New Roman" w:hAnsi="Times New Roman" w:cs="Times New Roman"/>
                <w:b/>
              </w:rPr>
              <w:t>WP 4</w:t>
            </w:r>
          </w:p>
        </w:tc>
        <w:tc>
          <w:tcPr>
            <w:tcW w:w="3498" w:type="dxa"/>
            <w:gridSpan w:val="4"/>
          </w:tcPr>
          <w:p w:rsidR="001411DA" w:rsidRPr="00620585" w:rsidRDefault="001411DA" w:rsidP="00620585">
            <w:pPr>
              <w:autoSpaceDE w:val="0"/>
              <w:autoSpaceDN w:val="0"/>
              <w:adjustRightInd w:val="0"/>
              <w:spacing w:after="0"/>
              <w:rPr>
                <w:rFonts w:ascii="Times New Roman" w:hAnsi="Times New Roman" w:cs="Times New Roman"/>
                <w:b/>
              </w:rPr>
            </w:pPr>
            <w:r w:rsidRPr="00620585">
              <w:rPr>
                <w:rFonts w:ascii="Times New Roman" w:hAnsi="Times New Roman" w:cs="Times New Roman"/>
                <w:b/>
                <w:bCs/>
              </w:rPr>
              <w:t>Start date or starting event:</w:t>
            </w:r>
          </w:p>
        </w:tc>
        <w:tc>
          <w:tcPr>
            <w:tcW w:w="2266" w:type="dxa"/>
            <w:gridSpan w:val="3"/>
          </w:tcPr>
          <w:p w:rsidR="001411DA" w:rsidRPr="00620585" w:rsidRDefault="001411DA" w:rsidP="00620585">
            <w:pPr>
              <w:autoSpaceDE w:val="0"/>
              <w:autoSpaceDN w:val="0"/>
              <w:adjustRightInd w:val="0"/>
              <w:spacing w:after="0"/>
              <w:rPr>
                <w:rFonts w:ascii="Times New Roman" w:hAnsi="Times New Roman" w:cs="Times New Roman"/>
                <w:b/>
              </w:rPr>
            </w:pPr>
          </w:p>
        </w:tc>
      </w:tr>
      <w:tr w:rsidR="001411DA" w:rsidRPr="00620585" w:rsidTr="002A6DD1">
        <w:tc>
          <w:tcPr>
            <w:tcW w:w="2802" w:type="dxa"/>
          </w:tcPr>
          <w:p w:rsidR="001411DA" w:rsidRPr="00620585" w:rsidRDefault="001411DA" w:rsidP="00620585">
            <w:pPr>
              <w:autoSpaceDE w:val="0"/>
              <w:autoSpaceDN w:val="0"/>
              <w:adjustRightInd w:val="0"/>
              <w:spacing w:after="0"/>
              <w:rPr>
                <w:rFonts w:ascii="Times New Roman" w:hAnsi="Times New Roman" w:cs="Times New Roman"/>
                <w:b/>
                <w:bCs/>
              </w:rPr>
            </w:pPr>
            <w:r w:rsidRPr="00620585">
              <w:rPr>
                <w:rFonts w:ascii="Times New Roman" w:hAnsi="Times New Roman" w:cs="Times New Roman"/>
                <w:b/>
                <w:bCs/>
              </w:rPr>
              <w:t>Work package title</w:t>
            </w:r>
          </w:p>
        </w:tc>
        <w:tc>
          <w:tcPr>
            <w:tcW w:w="6756" w:type="dxa"/>
            <w:gridSpan w:val="8"/>
          </w:tcPr>
          <w:p w:rsidR="001411DA" w:rsidRPr="00620585" w:rsidRDefault="001411DA" w:rsidP="00620585">
            <w:pPr>
              <w:autoSpaceDE w:val="0"/>
              <w:autoSpaceDN w:val="0"/>
              <w:adjustRightInd w:val="0"/>
              <w:spacing w:after="0"/>
              <w:rPr>
                <w:rFonts w:ascii="Times New Roman" w:hAnsi="Times New Roman" w:cs="Times New Roman"/>
              </w:rPr>
            </w:pPr>
            <w:r w:rsidRPr="00620585">
              <w:rPr>
                <w:rFonts w:ascii="Times New Roman" w:hAnsi="Times New Roman" w:cs="Times New Roman"/>
                <w:bCs/>
              </w:rPr>
              <w:t>Post harvest processing, utilization and nutrition</w:t>
            </w:r>
          </w:p>
        </w:tc>
      </w:tr>
      <w:tr w:rsidR="001411DA" w:rsidRPr="00620585" w:rsidTr="002A6DD1">
        <w:tc>
          <w:tcPr>
            <w:tcW w:w="2802" w:type="dxa"/>
          </w:tcPr>
          <w:p w:rsidR="001411DA" w:rsidRPr="00620585" w:rsidRDefault="001411DA" w:rsidP="00620585">
            <w:pPr>
              <w:autoSpaceDE w:val="0"/>
              <w:autoSpaceDN w:val="0"/>
              <w:adjustRightInd w:val="0"/>
              <w:spacing w:after="0"/>
              <w:rPr>
                <w:rFonts w:ascii="Times New Roman" w:hAnsi="Times New Roman" w:cs="Times New Roman"/>
                <w:b/>
                <w:bCs/>
              </w:rPr>
            </w:pPr>
            <w:r w:rsidRPr="00620585">
              <w:rPr>
                <w:rFonts w:ascii="Times New Roman" w:hAnsi="Times New Roman" w:cs="Times New Roman"/>
                <w:b/>
                <w:bCs/>
              </w:rPr>
              <w:t>Activity Type</w:t>
            </w:r>
          </w:p>
        </w:tc>
        <w:tc>
          <w:tcPr>
            <w:tcW w:w="6756" w:type="dxa"/>
            <w:gridSpan w:val="8"/>
          </w:tcPr>
          <w:p w:rsidR="001411DA" w:rsidRPr="00620585" w:rsidRDefault="001411DA" w:rsidP="00620585">
            <w:pPr>
              <w:autoSpaceDE w:val="0"/>
              <w:autoSpaceDN w:val="0"/>
              <w:adjustRightInd w:val="0"/>
              <w:spacing w:after="0"/>
              <w:rPr>
                <w:rFonts w:ascii="Times New Roman" w:hAnsi="Times New Roman" w:cs="Times New Roman"/>
              </w:rPr>
            </w:pPr>
            <w:r w:rsidRPr="00620585">
              <w:rPr>
                <w:rFonts w:ascii="Times New Roman" w:hAnsi="Times New Roman" w:cs="Times New Roman"/>
              </w:rPr>
              <w:t>R&amp;D, R&amp;T, participatory and promotional action</w:t>
            </w:r>
          </w:p>
        </w:tc>
      </w:tr>
      <w:tr w:rsidR="00DC4124" w:rsidRPr="00620585" w:rsidTr="00177448">
        <w:tc>
          <w:tcPr>
            <w:tcW w:w="2802" w:type="dxa"/>
          </w:tcPr>
          <w:p w:rsidR="00DC4124" w:rsidRPr="00620585" w:rsidRDefault="00DC4124" w:rsidP="00620585">
            <w:pPr>
              <w:autoSpaceDE w:val="0"/>
              <w:autoSpaceDN w:val="0"/>
              <w:adjustRightInd w:val="0"/>
              <w:spacing w:after="0"/>
              <w:rPr>
                <w:rFonts w:ascii="Times New Roman" w:hAnsi="Times New Roman" w:cs="Times New Roman"/>
                <w:b/>
                <w:bCs/>
              </w:rPr>
            </w:pPr>
            <w:r w:rsidRPr="00620585">
              <w:rPr>
                <w:rFonts w:ascii="Times New Roman" w:hAnsi="Times New Roman" w:cs="Times New Roman"/>
                <w:b/>
                <w:bCs/>
              </w:rPr>
              <w:t>Target areas (Districts- Villages</w:t>
            </w:r>
          </w:p>
        </w:tc>
        <w:tc>
          <w:tcPr>
            <w:tcW w:w="992" w:type="dxa"/>
          </w:tcPr>
          <w:p w:rsidR="00DC4124" w:rsidRPr="00620585" w:rsidRDefault="00DC4124" w:rsidP="00620585">
            <w:pPr>
              <w:autoSpaceDE w:val="0"/>
              <w:autoSpaceDN w:val="0"/>
              <w:adjustRightInd w:val="0"/>
              <w:spacing w:after="0"/>
              <w:rPr>
                <w:rFonts w:ascii="Times New Roman" w:hAnsi="Times New Roman" w:cs="Times New Roman"/>
                <w:b/>
              </w:rPr>
            </w:pPr>
            <w:r w:rsidRPr="00620585">
              <w:rPr>
                <w:rFonts w:ascii="Times New Roman" w:hAnsi="Times New Roman" w:cs="Times New Roman"/>
              </w:rPr>
              <w:t>Chitego</w:t>
            </w:r>
          </w:p>
        </w:tc>
        <w:tc>
          <w:tcPr>
            <w:tcW w:w="1166" w:type="dxa"/>
            <w:gridSpan w:val="2"/>
          </w:tcPr>
          <w:p w:rsidR="00DC4124" w:rsidRPr="00620585" w:rsidRDefault="00DC4124" w:rsidP="00620585">
            <w:pPr>
              <w:autoSpaceDE w:val="0"/>
              <w:autoSpaceDN w:val="0"/>
              <w:adjustRightInd w:val="0"/>
              <w:spacing w:after="0"/>
              <w:rPr>
                <w:rFonts w:ascii="Times New Roman" w:hAnsi="Times New Roman" w:cs="Times New Roman"/>
                <w:b/>
              </w:rPr>
            </w:pPr>
            <w:r w:rsidRPr="00620585">
              <w:rPr>
                <w:rFonts w:ascii="Times New Roman" w:hAnsi="Times New Roman" w:cs="Times New Roman"/>
              </w:rPr>
              <w:t>Laikala</w:t>
            </w:r>
          </w:p>
        </w:tc>
        <w:tc>
          <w:tcPr>
            <w:tcW w:w="1166" w:type="dxa"/>
          </w:tcPr>
          <w:p w:rsidR="00DC4124" w:rsidRPr="00620585" w:rsidRDefault="00DC4124" w:rsidP="00620585">
            <w:pPr>
              <w:autoSpaceDE w:val="0"/>
              <w:autoSpaceDN w:val="0"/>
              <w:adjustRightInd w:val="0"/>
              <w:spacing w:after="0"/>
              <w:rPr>
                <w:rFonts w:ascii="Times New Roman" w:hAnsi="Times New Roman" w:cs="Times New Roman"/>
                <w:b/>
              </w:rPr>
            </w:pPr>
            <w:r w:rsidRPr="00620585">
              <w:rPr>
                <w:rFonts w:ascii="Times New Roman" w:hAnsi="Times New Roman" w:cs="Times New Roman"/>
              </w:rPr>
              <w:t>Mlali</w:t>
            </w:r>
          </w:p>
        </w:tc>
        <w:tc>
          <w:tcPr>
            <w:tcW w:w="1166" w:type="dxa"/>
          </w:tcPr>
          <w:p w:rsidR="00DC4124" w:rsidRPr="00620585" w:rsidRDefault="00DC4124" w:rsidP="00620585">
            <w:pPr>
              <w:autoSpaceDE w:val="0"/>
              <w:autoSpaceDN w:val="0"/>
              <w:adjustRightInd w:val="0"/>
              <w:spacing w:after="0"/>
              <w:rPr>
                <w:rFonts w:ascii="Times New Roman" w:hAnsi="Times New Roman" w:cs="Times New Roman"/>
                <w:b/>
              </w:rPr>
            </w:pPr>
            <w:r w:rsidRPr="00620585">
              <w:rPr>
                <w:rFonts w:ascii="Times New Roman" w:hAnsi="Times New Roman" w:cs="Times New Roman"/>
              </w:rPr>
              <w:t>Moleti</w:t>
            </w:r>
          </w:p>
        </w:tc>
        <w:tc>
          <w:tcPr>
            <w:tcW w:w="1636" w:type="dxa"/>
            <w:gridSpan w:val="2"/>
          </w:tcPr>
          <w:p w:rsidR="00DC4124" w:rsidRPr="00620585" w:rsidRDefault="00EA76A7" w:rsidP="00620585">
            <w:pPr>
              <w:autoSpaceDE w:val="0"/>
              <w:autoSpaceDN w:val="0"/>
              <w:adjustRightInd w:val="0"/>
              <w:spacing w:after="0"/>
              <w:rPr>
                <w:rFonts w:ascii="Times New Roman" w:hAnsi="Times New Roman" w:cs="Times New Roman"/>
                <w:b/>
              </w:rPr>
            </w:pPr>
            <w:r w:rsidRPr="00620585">
              <w:rPr>
                <w:rFonts w:ascii="Times New Roman" w:hAnsi="Times New Roman" w:cs="Times New Roman"/>
              </w:rPr>
              <w:t>Njoro</w:t>
            </w:r>
          </w:p>
        </w:tc>
        <w:tc>
          <w:tcPr>
            <w:tcW w:w="630" w:type="dxa"/>
          </w:tcPr>
          <w:p w:rsidR="00DC4124" w:rsidRPr="00620585" w:rsidRDefault="00DC4124" w:rsidP="00620585">
            <w:pPr>
              <w:autoSpaceDE w:val="0"/>
              <w:autoSpaceDN w:val="0"/>
              <w:adjustRightInd w:val="0"/>
              <w:spacing w:after="0"/>
              <w:rPr>
                <w:rFonts w:ascii="Times New Roman" w:hAnsi="Times New Roman" w:cs="Times New Roman"/>
                <w:b/>
              </w:rPr>
            </w:pPr>
          </w:p>
        </w:tc>
      </w:tr>
      <w:tr w:rsidR="00DC4124" w:rsidRPr="00620585" w:rsidTr="002A6DD1">
        <w:tc>
          <w:tcPr>
            <w:tcW w:w="2802" w:type="dxa"/>
          </w:tcPr>
          <w:p w:rsidR="00DC4124" w:rsidRPr="00620585" w:rsidRDefault="00DC4124" w:rsidP="00620585">
            <w:pPr>
              <w:autoSpaceDE w:val="0"/>
              <w:autoSpaceDN w:val="0"/>
              <w:adjustRightInd w:val="0"/>
              <w:spacing w:after="0"/>
              <w:rPr>
                <w:rFonts w:ascii="Times New Roman" w:hAnsi="Times New Roman" w:cs="Times New Roman"/>
                <w:b/>
              </w:rPr>
            </w:pPr>
            <w:r w:rsidRPr="00620585">
              <w:rPr>
                <w:rFonts w:ascii="Times New Roman" w:hAnsi="Times New Roman" w:cs="Times New Roman"/>
                <w:b/>
                <w:bCs/>
              </w:rPr>
              <w:t>WP leader</w:t>
            </w:r>
          </w:p>
        </w:tc>
        <w:tc>
          <w:tcPr>
            <w:tcW w:w="6756" w:type="dxa"/>
            <w:gridSpan w:val="8"/>
          </w:tcPr>
          <w:p w:rsidR="00DC4124" w:rsidRPr="00620585" w:rsidRDefault="00DC4124" w:rsidP="00620585">
            <w:pPr>
              <w:autoSpaceDE w:val="0"/>
              <w:autoSpaceDN w:val="0"/>
              <w:adjustRightInd w:val="0"/>
              <w:spacing w:after="0"/>
              <w:rPr>
                <w:rFonts w:ascii="Times New Roman" w:hAnsi="Times New Roman" w:cs="Times New Roman"/>
              </w:rPr>
            </w:pPr>
            <w:r w:rsidRPr="00620585">
              <w:rPr>
                <w:rFonts w:ascii="Times New Roman" w:hAnsi="Times New Roman" w:cs="Times New Roman"/>
              </w:rPr>
              <w:t xml:space="preserve">ICRISAT </w:t>
            </w:r>
          </w:p>
        </w:tc>
      </w:tr>
      <w:tr w:rsidR="00575EBF" w:rsidRPr="00620585" w:rsidTr="00575EBF">
        <w:tc>
          <w:tcPr>
            <w:tcW w:w="2802" w:type="dxa"/>
          </w:tcPr>
          <w:p w:rsidR="00575EBF" w:rsidRPr="00620585" w:rsidRDefault="00575EBF" w:rsidP="00620585">
            <w:pPr>
              <w:autoSpaceDE w:val="0"/>
              <w:autoSpaceDN w:val="0"/>
              <w:adjustRightInd w:val="0"/>
              <w:spacing w:after="0"/>
              <w:rPr>
                <w:rFonts w:ascii="Times New Roman" w:hAnsi="Times New Roman" w:cs="Times New Roman"/>
                <w:b/>
              </w:rPr>
            </w:pPr>
            <w:r w:rsidRPr="00620585">
              <w:rPr>
                <w:rFonts w:ascii="Times New Roman" w:hAnsi="Times New Roman" w:cs="Times New Roman"/>
                <w:b/>
                <w:bCs/>
              </w:rPr>
              <w:t>Partners</w:t>
            </w:r>
          </w:p>
        </w:tc>
        <w:tc>
          <w:tcPr>
            <w:tcW w:w="1134" w:type="dxa"/>
            <w:gridSpan w:val="2"/>
          </w:tcPr>
          <w:p w:rsidR="00575EBF" w:rsidRPr="00620585" w:rsidRDefault="00575EBF" w:rsidP="00620585">
            <w:pPr>
              <w:autoSpaceDE w:val="0"/>
              <w:autoSpaceDN w:val="0"/>
              <w:adjustRightInd w:val="0"/>
              <w:spacing w:after="0"/>
              <w:rPr>
                <w:rFonts w:ascii="Times New Roman" w:hAnsi="Times New Roman" w:cs="Times New Roman"/>
              </w:rPr>
            </w:pPr>
            <w:r w:rsidRPr="00620585">
              <w:rPr>
                <w:rFonts w:ascii="Times New Roman" w:hAnsi="Times New Roman" w:cs="Times New Roman"/>
              </w:rPr>
              <w:t>ARI-Hombolo</w:t>
            </w:r>
          </w:p>
        </w:tc>
        <w:tc>
          <w:tcPr>
            <w:tcW w:w="1024" w:type="dxa"/>
          </w:tcPr>
          <w:p w:rsidR="00575EBF" w:rsidRPr="00620585" w:rsidRDefault="00575EBF" w:rsidP="00620585">
            <w:pPr>
              <w:autoSpaceDE w:val="0"/>
              <w:autoSpaceDN w:val="0"/>
              <w:adjustRightInd w:val="0"/>
              <w:spacing w:after="0"/>
              <w:rPr>
                <w:rFonts w:ascii="Times New Roman" w:hAnsi="Times New Roman" w:cs="Times New Roman"/>
              </w:rPr>
            </w:pPr>
            <w:r w:rsidRPr="00620585">
              <w:rPr>
                <w:rFonts w:ascii="Times New Roman" w:hAnsi="Times New Roman" w:cs="Times New Roman"/>
              </w:rPr>
              <w:t>SUA</w:t>
            </w:r>
          </w:p>
        </w:tc>
        <w:tc>
          <w:tcPr>
            <w:tcW w:w="1166" w:type="dxa"/>
          </w:tcPr>
          <w:p w:rsidR="00575EBF" w:rsidRPr="00620585" w:rsidRDefault="00575EBF" w:rsidP="00620585">
            <w:pPr>
              <w:autoSpaceDE w:val="0"/>
              <w:autoSpaceDN w:val="0"/>
              <w:adjustRightInd w:val="0"/>
              <w:spacing w:after="0"/>
              <w:rPr>
                <w:rFonts w:ascii="Times New Roman" w:hAnsi="Times New Roman" w:cs="Times New Roman"/>
              </w:rPr>
            </w:pPr>
            <w:r w:rsidRPr="00620585">
              <w:rPr>
                <w:rFonts w:ascii="Times New Roman" w:hAnsi="Times New Roman" w:cs="Times New Roman"/>
              </w:rPr>
              <w:t>CIMMYT</w:t>
            </w:r>
          </w:p>
        </w:tc>
        <w:tc>
          <w:tcPr>
            <w:tcW w:w="1920" w:type="dxa"/>
            <w:gridSpan w:val="2"/>
            <w:tcBorders>
              <w:right w:val="single" w:sz="4" w:space="0" w:color="auto"/>
            </w:tcBorders>
          </w:tcPr>
          <w:p w:rsidR="00575EBF" w:rsidRPr="00575EBF" w:rsidRDefault="00575EBF" w:rsidP="00916245">
            <w:pPr>
              <w:autoSpaceDE w:val="0"/>
              <w:autoSpaceDN w:val="0"/>
              <w:adjustRightInd w:val="0"/>
              <w:spacing w:after="0"/>
              <w:rPr>
                <w:rFonts w:ascii="Times New Roman" w:hAnsi="Times New Roman" w:cs="Times New Roman"/>
              </w:rPr>
            </w:pPr>
            <w:r w:rsidRPr="00575EBF">
              <w:rPr>
                <w:rFonts w:ascii="Times New Roman" w:hAnsi="Times New Roman" w:cs="Times New Roman"/>
              </w:rPr>
              <w:t>Tuboreshe Cha</w:t>
            </w:r>
            <w:r w:rsidR="00916245">
              <w:rPr>
                <w:rFonts w:ascii="Times New Roman" w:hAnsi="Times New Roman" w:cs="Times New Roman"/>
              </w:rPr>
              <w:t>k</w:t>
            </w:r>
            <w:r w:rsidRPr="00575EBF">
              <w:rPr>
                <w:rFonts w:ascii="Times New Roman" w:hAnsi="Times New Roman" w:cs="Times New Roman"/>
              </w:rPr>
              <w:t>u</w:t>
            </w:r>
            <w:r w:rsidR="00916245">
              <w:rPr>
                <w:rFonts w:ascii="Times New Roman" w:hAnsi="Times New Roman" w:cs="Times New Roman"/>
              </w:rPr>
              <w:t>l</w:t>
            </w:r>
            <w:r w:rsidRPr="00575EBF">
              <w:rPr>
                <w:rFonts w:ascii="Times New Roman" w:hAnsi="Times New Roman" w:cs="Times New Roman"/>
              </w:rPr>
              <w:t>a</w:t>
            </w:r>
          </w:p>
        </w:tc>
        <w:tc>
          <w:tcPr>
            <w:tcW w:w="1512" w:type="dxa"/>
            <w:gridSpan w:val="2"/>
            <w:tcBorders>
              <w:left w:val="single" w:sz="4" w:space="0" w:color="auto"/>
            </w:tcBorders>
          </w:tcPr>
          <w:p w:rsidR="00575EBF" w:rsidRPr="00575EBF" w:rsidRDefault="00575EBF" w:rsidP="00620585">
            <w:pPr>
              <w:autoSpaceDE w:val="0"/>
              <w:autoSpaceDN w:val="0"/>
              <w:adjustRightInd w:val="0"/>
              <w:spacing w:after="0"/>
              <w:rPr>
                <w:rFonts w:ascii="Times New Roman" w:hAnsi="Times New Roman" w:cs="Times New Roman"/>
              </w:rPr>
            </w:pPr>
            <w:r w:rsidRPr="00575EBF">
              <w:rPr>
                <w:rFonts w:ascii="Times New Roman" w:hAnsi="Times New Roman" w:cs="Times New Roman"/>
              </w:rPr>
              <w:t>IITA</w:t>
            </w:r>
          </w:p>
        </w:tc>
      </w:tr>
      <w:tr w:rsidR="00787653" w:rsidRPr="00620585" w:rsidTr="00787653">
        <w:tc>
          <w:tcPr>
            <w:tcW w:w="2802" w:type="dxa"/>
          </w:tcPr>
          <w:p w:rsidR="00787653" w:rsidRPr="00620585" w:rsidRDefault="00787653" w:rsidP="00620585">
            <w:pPr>
              <w:autoSpaceDE w:val="0"/>
              <w:autoSpaceDN w:val="0"/>
              <w:adjustRightInd w:val="0"/>
              <w:spacing w:after="0"/>
              <w:rPr>
                <w:rFonts w:ascii="Times New Roman" w:hAnsi="Times New Roman" w:cs="Times New Roman"/>
                <w:b/>
                <w:bCs/>
              </w:rPr>
            </w:pPr>
            <w:r w:rsidRPr="00620585">
              <w:rPr>
                <w:rFonts w:ascii="Times New Roman" w:hAnsi="Times New Roman" w:cs="Times New Roman"/>
                <w:b/>
                <w:bCs/>
              </w:rPr>
              <w:t>WP budget</w:t>
            </w:r>
          </w:p>
        </w:tc>
        <w:tc>
          <w:tcPr>
            <w:tcW w:w="6756" w:type="dxa"/>
            <w:gridSpan w:val="8"/>
          </w:tcPr>
          <w:p w:rsidR="00787653" w:rsidRPr="00620585" w:rsidRDefault="00620585" w:rsidP="00620585">
            <w:pPr>
              <w:autoSpaceDE w:val="0"/>
              <w:autoSpaceDN w:val="0"/>
              <w:adjustRightInd w:val="0"/>
              <w:spacing w:after="0"/>
              <w:rPr>
                <w:rFonts w:ascii="Times New Roman" w:hAnsi="Times New Roman" w:cs="Times New Roman"/>
              </w:rPr>
            </w:pPr>
            <w:r w:rsidRPr="00F84384">
              <w:rPr>
                <w:rFonts w:ascii="Times New Roman" w:eastAsia="Times New Roman" w:hAnsi="Times New Roman" w:cs="Times New Roman"/>
                <w:color w:val="000000"/>
                <w:sz w:val="20"/>
                <w:szCs w:val="20"/>
                <w:lang w:val="en-GB"/>
              </w:rPr>
              <w:t>45,542</w:t>
            </w:r>
          </w:p>
        </w:tc>
      </w:tr>
    </w:tbl>
    <w:p w:rsidR="001411DA" w:rsidRPr="00620585" w:rsidRDefault="001411DA" w:rsidP="00620585">
      <w:pPr>
        <w:autoSpaceDE w:val="0"/>
        <w:autoSpaceDN w:val="0"/>
        <w:adjustRightInd w:val="0"/>
        <w:spacing w:after="0"/>
        <w:rPr>
          <w:rFonts w:ascii="Times New Roman" w:hAnsi="Times New Roman" w:cs="Times New Roman"/>
          <w:b/>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606"/>
      </w:tblGrid>
      <w:tr w:rsidR="001411DA" w:rsidRPr="00620585" w:rsidTr="002A6DD1">
        <w:tc>
          <w:tcPr>
            <w:tcW w:w="9606" w:type="dxa"/>
          </w:tcPr>
          <w:p w:rsidR="001411DA" w:rsidRPr="00620585" w:rsidRDefault="00177448" w:rsidP="00620585">
            <w:pPr>
              <w:autoSpaceDE w:val="0"/>
              <w:autoSpaceDN w:val="0"/>
              <w:adjustRightInd w:val="0"/>
              <w:spacing w:after="0"/>
              <w:jc w:val="both"/>
              <w:rPr>
                <w:rFonts w:ascii="Times New Roman" w:hAnsi="Times New Roman" w:cs="Times New Roman"/>
                <w:b/>
              </w:rPr>
            </w:pPr>
            <w:r w:rsidRPr="00620585">
              <w:rPr>
                <w:rFonts w:ascii="Times New Roman" w:hAnsi="Times New Roman" w:cs="Times New Roman"/>
                <w:b/>
              </w:rPr>
              <w:t xml:space="preserve">Relevant Africa Rising Objective: Objective </w:t>
            </w:r>
            <w:r w:rsidR="001411DA" w:rsidRPr="00620585">
              <w:rPr>
                <w:rFonts w:ascii="Times New Roman" w:hAnsi="Times New Roman" w:cs="Times New Roman"/>
                <w:b/>
              </w:rPr>
              <w:t>2</w:t>
            </w:r>
            <w:r w:rsidRPr="00620585">
              <w:rPr>
                <w:rFonts w:ascii="Times New Roman" w:hAnsi="Times New Roman" w:cs="Times New Roman"/>
                <w:b/>
              </w:rPr>
              <w:t xml:space="preserve"> on</w:t>
            </w:r>
            <w:r w:rsidR="001411DA" w:rsidRPr="00620585">
              <w:rPr>
                <w:rFonts w:ascii="Times New Roman" w:hAnsi="Times New Roman" w:cs="Times New Roman"/>
                <w:b/>
              </w:rPr>
              <w:t xml:space="preserve"> Integrated systems improvement</w:t>
            </w:r>
          </w:p>
        </w:tc>
      </w:tr>
      <w:tr w:rsidR="001411DA" w:rsidRPr="00620585" w:rsidTr="002A6DD1">
        <w:tc>
          <w:tcPr>
            <w:tcW w:w="9606" w:type="dxa"/>
          </w:tcPr>
          <w:p w:rsidR="001411DA" w:rsidRPr="00620585" w:rsidRDefault="001411DA" w:rsidP="00620585">
            <w:pPr>
              <w:autoSpaceDE w:val="0"/>
              <w:autoSpaceDN w:val="0"/>
              <w:adjustRightInd w:val="0"/>
              <w:spacing w:after="0"/>
              <w:jc w:val="both"/>
              <w:rPr>
                <w:rFonts w:ascii="Times New Roman" w:hAnsi="Times New Roman" w:cs="Times New Roman"/>
                <w:b/>
              </w:rPr>
            </w:pPr>
            <w:r w:rsidRPr="00620585">
              <w:rPr>
                <w:rFonts w:ascii="Times New Roman" w:hAnsi="Times New Roman" w:cs="Times New Roman"/>
                <w:b/>
              </w:rPr>
              <w:t xml:space="preserve">Key intervention areas: </w:t>
            </w:r>
          </w:p>
          <w:p w:rsidR="001411DA" w:rsidRPr="00620585" w:rsidRDefault="001411DA" w:rsidP="00620585">
            <w:pPr>
              <w:pStyle w:val="ListParagraph"/>
              <w:numPr>
                <w:ilvl w:val="0"/>
                <w:numId w:val="19"/>
              </w:numPr>
              <w:autoSpaceDE w:val="0"/>
              <w:autoSpaceDN w:val="0"/>
              <w:adjustRightInd w:val="0"/>
              <w:spacing w:before="120" w:line="276" w:lineRule="auto"/>
              <w:ind w:left="714" w:hanging="357"/>
              <w:jc w:val="both"/>
              <w:rPr>
                <w:sz w:val="22"/>
                <w:szCs w:val="22"/>
              </w:rPr>
            </w:pPr>
            <w:r w:rsidRPr="00620585">
              <w:rPr>
                <w:b/>
                <w:sz w:val="22"/>
                <w:szCs w:val="22"/>
              </w:rPr>
              <w:t>Household nutrition</w:t>
            </w:r>
            <w:r w:rsidRPr="00620585">
              <w:rPr>
                <w:sz w:val="22"/>
                <w:szCs w:val="22"/>
              </w:rPr>
              <w:t>. Increase food security and improve</w:t>
            </w:r>
            <w:r w:rsidR="004227C3" w:rsidRPr="00620585">
              <w:rPr>
                <w:sz w:val="22"/>
                <w:szCs w:val="22"/>
              </w:rPr>
              <w:t>d</w:t>
            </w:r>
            <w:r w:rsidRPr="00620585">
              <w:rPr>
                <w:sz w:val="22"/>
                <w:szCs w:val="22"/>
              </w:rPr>
              <w:t xml:space="preserve"> household nutrition among the most vulnerable households especially women and children.</w:t>
            </w:r>
          </w:p>
          <w:p w:rsidR="001411DA" w:rsidRPr="00620585" w:rsidRDefault="001411DA" w:rsidP="00620585">
            <w:pPr>
              <w:pStyle w:val="ListParagraph"/>
              <w:numPr>
                <w:ilvl w:val="0"/>
                <w:numId w:val="19"/>
              </w:numPr>
              <w:autoSpaceDE w:val="0"/>
              <w:autoSpaceDN w:val="0"/>
              <w:adjustRightInd w:val="0"/>
              <w:spacing w:before="120" w:line="276" w:lineRule="auto"/>
              <w:ind w:left="714" w:hanging="357"/>
              <w:jc w:val="both"/>
              <w:rPr>
                <w:b/>
                <w:sz w:val="22"/>
                <w:szCs w:val="22"/>
              </w:rPr>
            </w:pPr>
            <w:r w:rsidRPr="00620585">
              <w:rPr>
                <w:b/>
                <w:sz w:val="22"/>
                <w:szCs w:val="22"/>
              </w:rPr>
              <w:t>Gender empowerment</w:t>
            </w:r>
            <w:r w:rsidRPr="00620585">
              <w:rPr>
                <w:sz w:val="22"/>
                <w:szCs w:val="22"/>
              </w:rPr>
              <w:t>. Realize the special opportunities available to women farmers as technical innovators, resource managers and homemakers.</w:t>
            </w:r>
          </w:p>
        </w:tc>
      </w:tr>
    </w:tbl>
    <w:p w:rsidR="001411DA" w:rsidRPr="00620585" w:rsidRDefault="001411DA" w:rsidP="00620585">
      <w:pPr>
        <w:autoSpaceDE w:val="0"/>
        <w:autoSpaceDN w:val="0"/>
        <w:adjustRightInd w:val="0"/>
        <w:spacing w:after="0"/>
        <w:rPr>
          <w:rFonts w:ascii="Times New Roman" w:hAnsi="Times New Roman" w:cs="Times New Roman"/>
          <w:b/>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606"/>
      </w:tblGrid>
      <w:tr w:rsidR="001411DA" w:rsidRPr="00620585" w:rsidTr="002A6DD1">
        <w:tc>
          <w:tcPr>
            <w:tcW w:w="9606" w:type="dxa"/>
          </w:tcPr>
          <w:p w:rsidR="001411DA" w:rsidRPr="00620585" w:rsidRDefault="001411DA" w:rsidP="007A42CB">
            <w:pPr>
              <w:autoSpaceDE w:val="0"/>
              <w:autoSpaceDN w:val="0"/>
              <w:adjustRightInd w:val="0"/>
              <w:spacing w:after="0" w:line="240" w:lineRule="auto"/>
              <w:rPr>
                <w:rFonts w:ascii="Times New Roman" w:hAnsi="Times New Roman" w:cs="Times New Roman"/>
                <w:b/>
              </w:rPr>
            </w:pPr>
            <w:r w:rsidRPr="00620585">
              <w:rPr>
                <w:rFonts w:ascii="Times New Roman" w:hAnsi="Times New Roman" w:cs="Times New Roman"/>
                <w:b/>
                <w:bCs/>
              </w:rPr>
              <w:t xml:space="preserve">Description of work </w:t>
            </w:r>
          </w:p>
          <w:p w:rsidR="001411DA" w:rsidRPr="00620585" w:rsidRDefault="001411DA" w:rsidP="007A42CB">
            <w:pPr>
              <w:autoSpaceDE w:val="0"/>
              <w:autoSpaceDN w:val="0"/>
              <w:adjustRightInd w:val="0"/>
              <w:spacing w:after="0" w:line="240" w:lineRule="auto"/>
              <w:rPr>
                <w:rFonts w:ascii="Times New Roman" w:hAnsi="Times New Roman" w:cs="Times New Roman"/>
              </w:rPr>
            </w:pPr>
          </w:p>
          <w:p w:rsidR="00543712" w:rsidRPr="00620585" w:rsidRDefault="00B209BD" w:rsidP="007A42CB">
            <w:pPr>
              <w:spacing w:before="120" w:line="240" w:lineRule="auto"/>
              <w:contextualSpacing/>
              <w:rPr>
                <w:rFonts w:ascii="Times New Roman" w:hAnsi="Times New Roman" w:cs="Times New Roman"/>
              </w:rPr>
            </w:pPr>
            <w:r w:rsidRPr="00620585">
              <w:rPr>
                <w:rFonts w:ascii="Times New Roman" w:hAnsi="Times New Roman" w:cs="Times New Roman"/>
                <w:b/>
              </w:rPr>
              <w:t>Task 4.1 Competitiveness of pigeon pea as alternative protein crop studied.</w:t>
            </w:r>
            <w:r w:rsidR="00EA76A7" w:rsidRPr="00620585">
              <w:rPr>
                <w:rFonts w:ascii="Times New Roman" w:hAnsi="Times New Roman" w:cs="Times New Roman"/>
                <w:b/>
              </w:rPr>
              <w:t xml:space="preserve"> </w:t>
            </w:r>
            <w:r w:rsidR="00EA76A7" w:rsidRPr="00620585">
              <w:rPr>
                <w:rFonts w:ascii="Times New Roman" w:hAnsi="Times New Roman" w:cs="Times New Roman"/>
              </w:rPr>
              <w:t>Various products f</w:t>
            </w:r>
            <w:r w:rsidR="00543712" w:rsidRPr="00620585">
              <w:rPr>
                <w:rFonts w:ascii="Times New Roman" w:hAnsi="Times New Roman" w:cs="Times New Roman"/>
              </w:rPr>
              <w:t xml:space="preserve">rom Pigeon pea will be evaluated for replacement in human food especially compound flours as replacement products for soybeans the major course currently in use. </w:t>
            </w:r>
          </w:p>
          <w:p w:rsidR="00543712" w:rsidRPr="00620585" w:rsidRDefault="00543712" w:rsidP="007A42CB">
            <w:pPr>
              <w:spacing w:before="120" w:line="240" w:lineRule="auto"/>
              <w:contextualSpacing/>
              <w:rPr>
                <w:rFonts w:ascii="Times New Roman" w:hAnsi="Times New Roman" w:cs="Times New Roman"/>
              </w:rPr>
            </w:pPr>
          </w:p>
          <w:p w:rsidR="00EA76A7" w:rsidRPr="00620585" w:rsidRDefault="00543712" w:rsidP="007A42CB">
            <w:pPr>
              <w:spacing w:before="120" w:line="240" w:lineRule="auto"/>
              <w:contextualSpacing/>
              <w:jc w:val="both"/>
              <w:rPr>
                <w:rFonts w:ascii="Times New Roman" w:hAnsi="Times New Roman" w:cs="Times New Roman"/>
              </w:rPr>
            </w:pPr>
            <w:r w:rsidRPr="00620585">
              <w:rPr>
                <w:rFonts w:ascii="Times New Roman" w:hAnsi="Times New Roman" w:cs="Times New Roman"/>
                <w:b/>
              </w:rPr>
              <w:t>Subtask</w:t>
            </w:r>
            <w:r w:rsidRPr="00620585">
              <w:rPr>
                <w:rFonts w:ascii="Times New Roman" w:hAnsi="Times New Roman" w:cs="Times New Roman"/>
              </w:rPr>
              <w:t xml:space="preserve"> </w:t>
            </w:r>
            <w:r w:rsidRPr="00620585">
              <w:rPr>
                <w:rFonts w:ascii="Times New Roman" w:hAnsi="Times New Roman" w:cs="Times New Roman"/>
                <w:b/>
              </w:rPr>
              <w:t>4.1.1</w:t>
            </w:r>
            <w:r w:rsidRPr="00620585">
              <w:rPr>
                <w:rFonts w:ascii="Times New Roman" w:hAnsi="Times New Roman" w:cs="Times New Roman"/>
              </w:rPr>
              <w:t xml:space="preserve"> </w:t>
            </w:r>
            <w:r w:rsidRPr="00620585">
              <w:rPr>
                <w:rFonts w:ascii="Times New Roman" w:hAnsi="Times New Roman" w:cs="Times New Roman"/>
                <w:b/>
              </w:rPr>
              <w:t>Product development</w:t>
            </w:r>
            <w:r w:rsidRPr="00620585">
              <w:rPr>
                <w:rFonts w:ascii="Times New Roman" w:hAnsi="Times New Roman" w:cs="Times New Roman"/>
              </w:rPr>
              <w:t xml:space="preserve">: Focal activities will include development of pigeon pea and cereal based compound flours. </w:t>
            </w:r>
          </w:p>
          <w:p w:rsidR="008E0E6B" w:rsidRPr="00620585" w:rsidRDefault="008E0E6B" w:rsidP="007A42CB">
            <w:pPr>
              <w:spacing w:before="120" w:line="240" w:lineRule="auto"/>
              <w:contextualSpacing/>
              <w:jc w:val="both"/>
              <w:rPr>
                <w:rFonts w:ascii="Times New Roman" w:hAnsi="Times New Roman" w:cs="Times New Roman"/>
              </w:rPr>
            </w:pPr>
          </w:p>
          <w:p w:rsidR="008E0E6B" w:rsidRPr="00620585" w:rsidRDefault="008E0E6B" w:rsidP="007A42CB">
            <w:pPr>
              <w:spacing w:before="120" w:line="240" w:lineRule="auto"/>
              <w:contextualSpacing/>
              <w:jc w:val="both"/>
              <w:rPr>
                <w:rFonts w:ascii="Times New Roman" w:hAnsi="Times New Roman" w:cs="Times New Roman"/>
              </w:rPr>
            </w:pPr>
            <w:r w:rsidRPr="00620585">
              <w:rPr>
                <w:rFonts w:ascii="Times New Roman" w:hAnsi="Times New Roman" w:cs="Times New Roman"/>
                <w:b/>
              </w:rPr>
              <w:t>Subtask 4.1.2.</w:t>
            </w:r>
            <w:r w:rsidRPr="00620585">
              <w:rPr>
                <w:rFonts w:ascii="Times New Roman" w:hAnsi="Times New Roman" w:cs="Times New Roman"/>
              </w:rPr>
              <w:t xml:space="preserve"> </w:t>
            </w:r>
            <w:r w:rsidRPr="00620585">
              <w:rPr>
                <w:rFonts w:ascii="Times New Roman" w:hAnsi="Times New Roman" w:cs="Times New Roman"/>
                <w:b/>
              </w:rPr>
              <w:t>Cost benefits analysis</w:t>
            </w:r>
            <w:r w:rsidRPr="00620585">
              <w:rPr>
                <w:rFonts w:ascii="Times New Roman" w:hAnsi="Times New Roman" w:cs="Times New Roman"/>
              </w:rPr>
              <w:t>. Socioeconomic studies focusing on cost benefits of pigeon pea as a replacement product of soy will be conducted to underpin promotional work in year 2.</w:t>
            </w:r>
          </w:p>
          <w:p w:rsidR="008E0E6B" w:rsidRPr="00620585" w:rsidRDefault="008E0E6B" w:rsidP="007A42CB">
            <w:pPr>
              <w:spacing w:before="120" w:line="240" w:lineRule="auto"/>
              <w:contextualSpacing/>
              <w:jc w:val="both"/>
              <w:rPr>
                <w:rFonts w:ascii="Times New Roman" w:hAnsi="Times New Roman" w:cs="Times New Roman"/>
              </w:rPr>
            </w:pPr>
          </w:p>
          <w:p w:rsidR="008E0E6B" w:rsidRPr="00620585" w:rsidRDefault="008E0E6B" w:rsidP="007A42CB">
            <w:pPr>
              <w:spacing w:before="120" w:line="240" w:lineRule="auto"/>
              <w:contextualSpacing/>
              <w:jc w:val="both"/>
              <w:rPr>
                <w:rFonts w:ascii="Times New Roman" w:eastAsia="Calibri" w:hAnsi="Times New Roman" w:cs="Times New Roman"/>
                <w:bCs/>
              </w:rPr>
            </w:pPr>
            <w:r w:rsidRPr="00620585">
              <w:rPr>
                <w:rFonts w:ascii="Times New Roman" w:hAnsi="Times New Roman" w:cs="Times New Roman"/>
                <w:b/>
              </w:rPr>
              <w:t>Subtask 3</w:t>
            </w:r>
            <w:r w:rsidRPr="00620585">
              <w:rPr>
                <w:rFonts w:ascii="Times New Roman" w:hAnsi="Times New Roman" w:cs="Times New Roman"/>
              </w:rPr>
              <w:t xml:space="preserve">. </w:t>
            </w:r>
            <w:r w:rsidRPr="00620585">
              <w:rPr>
                <w:rFonts w:ascii="Times New Roman" w:hAnsi="Times New Roman" w:cs="Times New Roman"/>
                <w:b/>
              </w:rPr>
              <w:t>Adoption studies</w:t>
            </w:r>
            <w:r w:rsidRPr="00620585">
              <w:rPr>
                <w:rFonts w:ascii="Times New Roman" w:hAnsi="Times New Roman" w:cs="Times New Roman"/>
              </w:rPr>
              <w:t>.</w:t>
            </w:r>
            <w:r w:rsidRPr="00620585">
              <w:rPr>
                <w:rFonts w:ascii="Times New Roman" w:eastAsia="Calibri" w:hAnsi="Times New Roman" w:cs="Times New Roman"/>
                <w:bCs/>
              </w:rPr>
              <w:t xml:space="preserve"> </w:t>
            </w:r>
            <w:r w:rsidRPr="00620585">
              <w:rPr>
                <w:rFonts w:ascii="Times New Roman" w:hAnsi="Times New Roman" w:cs="Times New Roman"/>
              </w:rPr>
              <w:t>Studies for enhanced nutrient compound foods and nutrient supplements will be conducted in target communities to guide deployment of new products and how best integration of the new products within the food systems should be done within the communities.</w:t>
            </w:r>
          </w:p>
          <w:p w:rsidR="007513D1" w:rsidRPr="00620585" w:rsidRDefault="007513D1" w:rsidP="007A42CB">
            <w:pPr>
              <w:autoSpaceDE w:val="0"/>
              <w:autoSpaceDN w:val="0"/>
              <w:adjustRightInd w:val="0"/>
              <w:spacing w:after="0" w:line="240" w:lineRule="auto"/>
              <w:jc w:val="both"/>
              <w:rPr>
                <w:rFonts w:ascii="Times New Roman" w:hAnsi="Times New Roman" w:cs="Times New Roman"/>
                <w:b/>
              </w:rPr>
            </w:pPr>
          </w:p>
          <w:p w:rsidR="00042447" w:rsidRPr="00620585" w:rsidRDefault="008E0E6B" w:rsidP="007A42CB">
            <w:pPr>
              <w:spacing w:line="240" w:lineRule="auto"/>
              <w:contextualSpacing/>
              <w:jc w:val="both"/>
              <w:rPr>
                <w:rFonts w:ascii="Times New Roman" w:hAnsi="Times New Roman" w:cs="Times New Roman"/>
              </w:rPr>
            </w:pPr>
            <w:r w:rsidRPr="00620585">
              <w:rPr>
                <w:rFonts w:ascii="Times New Roman" w:hAnsi="Times New Roman" w:cs="Times New Roman"/>
                <w:b/>
              </w:rPr>
              <w:t xml:space="preserve">Task 4.2. Food safety. </w:t>
            </w:r>
            <w:r w:rsidR="00042447" w:rsidRPr="00620585">
              <w:rPr>
                <w:rFonts w:ascii="Times New Roman" w:hAnsi="Times New Roman" w:cs="Times New Roman"/>
              </w:rPr>
              <w:t>The aim of this action is to minimize the extent of food contamination especially by</w:t>
            </w:r>
            <w:r w:rsidR="00042447" w:rsidRPr="00620585">
              <w:rPr>
                <w:rFonts w:ascii="Times New Roman" w:hAnsi="Times New Roman" w:cs="Times New Roman"/>
                <w:b/>
              </w:rPr>
              <w:t xml:space="preserve"> </w:t>
            </w:r>
            <w:r w:rsidR="00042447" w:rsidRPr="00620585">
              <w:rPr>
                <w:rFonts w:ascii="Times New Roman" w:hAnsi="Times New Roman" w:cs="Times New Roman"/>
              </w:rPr>
              <w:t xml:space="preserve">mycotoxins. The mycotoxin aflatoxin is one of the major concerns associated with groundnuts and affects food safety at household level as well as for trade. </w:t>
            </w:r>
            <w:r w:rsidRPr="00620585">
              <w:rPr>
                <w:rFonts w:ascii="Times New Roman" w:hAnsi="Times New Roman" w:cs="Times New Roman"/>
              </w:rPr>
              <w:t>The</w:t>
            </w:r>
            <w:r w:rsidRPr="00620585">
              <w:rPr>
                <w:rFonts w:ascii="Times New Roman" w:hAnsi="Times New Roman" w:cs="Times New Roman"/>
                <w:b/>
              </w:rPr>
              <w:t xml:space="preserve"> </w:t>
            </w:r>
            <w:r w:rsidRPr="00620585">
              <w:rPr>
                <w:rFonts w:ascii="Times New Roman" w:hAnsi="Times New Roman" w:cs="Times New Roman"/>
              </w:rPr>
              <w:t>focus</w:t>
            </w:r>
            <w:r w:rsidRPr="00620585">
              <w:rPr>
                <w:rFonts w:ascii="Times New Roman" w:hAnsi="Times New Roman" w:cs="Times New Roman"/>
                <w:b/>
              </w:rPr>
              <w:t xml:space="preserve"> </w:t>
            </w:r>
            <w:r w:rsidRPr="00620585">
              <w:rPr>
                <w:rFonts w:ascii="Times New Roman" w:hAnsi="Times New Roman" w:cs="Times New Roman"/>
              </w:rPr>
              <w:t xml:space="preserve">will be on </w:t>
            </w:r>
            <w:r w:rsidRPr="00620585">
              <w:rPr>
                <w:rFonts w:ascii="Times New Roman" w:eastAsia="Times New Roman" w:hAnsi="Times New Roman" w:cs="Times New Roman"/>
                <w:snapToGrid w:val="0"/>
              </w:rPr>
              <w:t xml:space="preserve">Aflatoxin </w:t>
            </w:r>
            <w:r w:rsidR="007513D1" w:rsidRPr="00620585">
              <w:rPr>
                <w:rFonts w:ascii="Times New Roman" w:eastAsia="Times New Roman" w:hAnsi="Times New Roman" w:cs="Times New Roman"/>
                <w:snapToGrid w:val="0"/>
              </w:rPr>
              <w:t>a mycotoxin commonly associated with production areas experiencing end of season drought such as semi-arid zones. We will study the extent of the problem on maize, groundnuts pigeon pea, common b</w:t>
            </w:r>
            <w:r w:rsidRPr="00620585">
              <w:rPr>
                <w:rFonts w:ascii="Times New Roman" w:eastAsia="Times New Roman" w:hAnsi="Times New Roman" w:cs="Times New Roman"/>
                <w:snapToGrid w:val="0"/>
              </w:rPr>
              <w:t>ean</w:t>
            </w:r>
            <w:r w:rsidR="007513D1" w:rsidRPr="00620585">
              <w:rPr>
                <w:rFonts w:ascii="Times New Roman" w:eastAsia="Times New Roman" w:hAnsi="Times New Roman" w:cs="Times New Roman"/>
                <w:snapToGrid w:val="0"/>
              </w:rPr>
              <w:t>s</w:t>
            </w:r>
            <w:r w:rsidR="007A42CB">
              <w:rPr>
                <w:rFonts w:ascii="Times New Roman" w:eastAsia="Times New Roman" w:hAnsi="Times New Roman" w:cs="Times New Roman"/>
                <w:snapToGrid w:val="0"/>
              </w:rPr>
              <w:t>,</w:t>
            </w:r>
            <w:r w:rsidRPr="00620585">
              <w:rPr>
                <w:rFonts w:ascii="Times New Roman" w:eastAsia="Times New Roman" w:hAnsi="Times New Roman" w:cs="Times New Roman"/>
                <w:snapToGrid w:val="0"/>
              </w:rPr>
              <w:t xml:space="preserve"> bambara nuts and sorghum</w:t>
            </w:r>
            <w:r w:rsidR="007513D1" w:rsidRPr="00620585">
              <w:rPr>
                <w:rFonts w:ascii="Times New Roman" w:eastAsia="Times New Roman" w:hAnsi="Times New Roman" w:cs="Times New Roman"/>
                <w:snapToGrid w:val="0"/>
              </w:rPr>
              <w:t>. These crops are the common staples in the semiarid zones of Tanzania we are working in.</w:t>
            </w:r>
            <w:r w:rsidR="00042447" w:rsidRPr="00620585">
              <w:rPr>
                <w:rFonts w:ascii="Times New Roman" w:eastAsia="Times New Roman" w:hAnsi="Times New Roman" w:cs="Times New Roman"/>
                <w:snapToGrid w:val="0"/>
              </w:rPr>
              <w:t xml:space="preserve"> </w:t>
            </w:r>
            <w:r w:rsidR="00042447" w:rsidRPr="00620585">
              <w:rPr>
                <w:rFonts w:ascii="Times New Roman" w:hAnsi="Times New Roman" w:cs="Times New Roman"/>
              </w:rPr>
              <w:t>This action will be implemented in partnership with relevant ARI and other associate partners who will be contacted in course of the project.</w:t>
            </w:r>
          </w:p>
          <w:p w:rsidR="008E0E6B" w:rsidRPr="00620585" w:rsidRDefault="008E0E6B" w:rsidP="007A42CB">
            <w:pPr>
              <w:autoSpaceDE w:val="0"/>
              <w:autoSpaceDN w:val="0"/>
              <w:adjustRightInd w:val="0"/>
              <w:spacing w:after="0" w:line="240" w:lineRule="auto"/>
              <w:jc w:val="both"/>
              <w:rPr>
                <w:rFonts w:ascii="Times New Roman" w:eastAsia="Times New Roman" w:hAnsi="Times New Roman" w:cs="Times New Roman"/>
                <w:snapToGrid w:val="0"/>
              </w:rPr>
            </w:pPr>
          </w:p>
          <w:p w:rsidR="007513D1" w:rsidRPr="00620585" w:rsidRDefault="007513D1" w:rsidP="007A42CB">
            <w:pPr>
              <w:autoSpaceDE w:val="0"/>
              <w:autoSpaceDN w:val="0"/>
              <w:adjustRightInd w:val="0"/>
              <w:spacing w:after="0" w:line="240" w:lineRule="auto"/>
              <w:jc w:val="both"/>
              <w:rPr>
                <w:rFonts w:ascii="Times New Roman" w:eastAsia="Times New Roman" w:hAnsi="Times New Roman" w:cs="Times New Roman"/>
                <w:b/>
                <w:snapToGrid w:val="0"/>
              </w:rPr>
            </w:pPr>
            <w:r w:rsidRPr="00620585">
              <w:rPr>
                <w:rFonts w:ascii="Times New Roman" w:eastAsia="Times New Roman" w:hAnsi="Times New Roman" w:cs="Times New Roman"/>
                <w:b/>
                <w:snapToGrid w:val="0"/>
              </w:rPr>
              <w:t xml:space="preserve">Subtask 4.2.1. </w:t>
            </w:r>
            <w:r w:rsidRPr="00620585">
              <w:rPr>
                <w:rFonts w:ascii="Times New Roman" w:hAnsi="Times New Roman" w:cs="Times New Roman"/>
              </w:rPr>
              <w:t>Profile value chain of selected food crops to identify contamination points to be targeted for management and control strategies</w:t>
            </w:r>
          </w:p>
          <w:p w:rsidR="007513D1" w:rsidRPr="00620585" w:rsidRDefault="007513D1" w:rsidP="007A42CB">
            <w:pPr>
              <w:autoSpaceDE w:val="0"/>
              <w:autoSpaceDN w:val="0"/>
              <w:adjustRightInd w:val="0"/>
              <w:spacing w:after="0" w:line="240" w:lineRule="auto"/>
              <w:jc w:val="both"/>
              <w:rPr>
                <w:rFonts w:ascii="Times New Roman" w:eastAsia="Times New Roman" w:hAnsi="Times New Roman" w:cs="Times New Roman"/>
                <w:b/>
                <w:snapToGrid w:val="0"/>
              </w:rPr>
            </w:pPr>
            <w:r w:rsidRPr="00620585">
              <w:rPr>
                <w:rFonts w:ascii="Times New Roman" w:eastAsia="Times New Roman" w:hAnsi="Times New Roman" w:cs="Times New Roman"/>
                <w:b/>
                <w:snapToGrid w:val="0"/>
              </w:rPr>
              <w:t xml:space="preserve">Subtask 4.2.2. </w:t>
            </w:r>
            <w:r w:rsidRPr="00620585">
              <w:rPr>
                <w:rFonts w:ascii="Times New Roman" w:eastAsia="Times New Roman" w:hAnsi="Times New Roman" w:cs="Times New Roman"/>
                <w:snapToGrid w:val="0"/>
              </w:rPr>
              <w:t>Assess the extent of the problem</w:t>
            </w:r>
            <w:r w:rsidRPr="00620585">
              <w:rPr>
                <w:rFonts w:ascii="Times New Roman" w:eastAsia="Times New Roman" w:hAnsi="Times New Roman" w:cs="Times New Roman"/>
                <w:b/>
                <w:snapToGrid w:val="0"/>
              </w:rPr>
              <w:t xml:space="preserve"> (</w:t>
            </w:r>
            <w:r w:rsidRPr="00620585">
              <w:rPr>
                <w:rFonts w:ascii="Times New Roman" w:eastAsia="Times New Roman" w:hAnsi="Times New Roman" w:cs="Times New Roman"/>
                <w:snapToGrid w:val="0"/>
              </w:rPr>
              <w:t>mycotoxins</w:t>
            </w:r>
            <w:r w:rsidRPr="00620585">
              <w:rPr>
                <w:rFonts w:ascii="Times New Roman" w:eastAsia="Times New Roman" w:hAnsi="Times New Roman" w:cs="Times New Roman"/>
                <w:b/>
                <w:snapToGrid w:val="0"/>
              </w:rPr>
              <w:t xml:space="preserve">) </w:t>
            </w:r>
            <w:r w:rsidRPr="00620585">
              <w:rPr>
                <w:rFonts w:ascii="Times New Roman" w:hAnsi="Times New Roman" w:cs="Times New Roman"/>
              </w:rPr>
              <w:t>on selected crops</w:t>
            </w:r>
          </w:p>
          <w:p w:rsidR="008E0E6B" w:rsidRPr="00620585" w:rsidRDefault="007513D1" w:rsidP="007A42CB">
            <w:pPr>
              <w:autoSpaceDE w:val="0"/>
              <w:autoSpaceDN w:val="0"/>
              <w:adjustRightInd w:val="0"/>
              <w:spacing w:after="0" w:line="240" w:lineRule="auto"/>
              <w:jc w:val="both"/>
              <w:rPr>
                <w:rFonts w:ascii="Times New Roman" w:eastAsia="Times New Roman" w:hAnsi="Times New Roman" w:cs="Times New Roman"/>
                <w:b/>
                <w:snapToGrid w:val="0"/>
                <w:lang w:val="en-GB"/>
              </w:rPr>
            </w:pPr>
            <w:r w:rsidRPr="00620585">
              <w:rPr>
                <w:rFonts w:ascii="Times New Roman" w:eastAsia="Times New Roman" w:hAnsi="Times New Roman" w:cs="Times New Roman"/>
                <w:b/>
                <w:snapToGrid w:val="0"/>
              </w:rPr>
              <w:t xml:space="preserve">Subtask 4.2.3. </w:t>
            </w:r>
            <w:r w:rsidR="008E0E6B" w:rsidRPr="00620585">
              <w:rPr>
                <w:rFonts w:ascii="Times New Roman" w:hAnsi="Times New Roman" w:cs="Times New Roman"/>
              </w:rPr>
              <w:t>Awareness raising using control existing materials working with various partner</w:t>
            </w:r>
            <w:r w:rsidRPr="00620585">
              <w:rPr>
                <w:rFonts w:ascii="Times New Roman" w:hAnsi="Times New Roman" w:cs="Times New Roman"/>
              </w:rPr>
              <w:t>s</w:t>
            </w:r>
          </w:p>
          <w:p w:rsidR="008E0E6B" w:rsidRPr="00620585" w:rsidRDefault="007513D1" w:rsidP="007A42CB">
            <w:pPr>
              <w:spacing w:line="240" w:lineRule="auto"/>
              <w:jc w:val="both"/>
              <w:rPr>
                <w:rFonts w:ascii="Times New Roman" w:hAnsi="Times New Roman" w:cs="Times New Roman"/>
              </w:rPr>
            </w:pPr>
            <w:r w:rsidRPr="00620585">
              <w:rPr>
                <w:rFonts w:ascii="Times New Roman" w:eastAsia="Times New Roman" w:hAnsi="Times New Roman" w:cs="Times New Roman"/>
                <w:b/>
                <w:snapToGrid w:val="0"/>
              </w:rPr>
              <w:t xml:space="preserve">Subtask 4.2.4. </w:t>
            </w:r>
            <w:r w:rsidRPr="00620585">
              <w:rPr>
                <w:rFonts w:ascii="Times New Roman" w:hAnsi="Times New Roman" w:cs="Times New Roman"/>
              </w:rPr>
              <w:t>Develop a sampling strategy for year two risk exposure studies and mitigation efforts</w:t>
            </w:r>
          </w:p>
          <w:p w:rsidR="001411DA" w:rsidRPr="00620585" w:rsidRDefault="001411DA" w:rsidP="007A42CB">
            <w:pPr>
              <w:spacing w:line="240" w:lineRule="auto"/>
              <w:jc w:val="both"/>
              <w:rPr>
                <w:rFonts w:ascii="Times New Roman" w:hAnsi="Times New Roman" w:cs="Times New Roman"/>
              </w:rPr>
            </w:pPr>
            <w:r w:rsidRPr="00620585">
              <w:rPr>
                <w:rFonts w:ascii="Times New Roman" w:hAnsi="Times New Roman" w:cs="Times New Roman"/>
                <w:b/>
              </w:rPr>
              <w:t>Task 4.</w:t>
            </w:r>
            <w:r w:rsidR="00A76960" w:rsidRPr="00620585">
              <w:rPr>
                <w:rFonts w:ascii="Times New Roman" w:hAnsi="Times New Roman" w:cs="Times New Roman"/>
                <w:b/>
              </w:rPr>
              <w:t>3</w:t>
            </w:r>
            <w:r w:rsidRPr="00620585">
              <w:rPr>
                <w:rFonts w:ascii="Times New Roman" w:hAnsi="Times New Roman" w:cs="Times New Roman"/>
                <w:b/>
              </w:rPr>
              <w:t xml:space="preserve"> Household nutrition based on cereals. </w:t>
            </w:r>
            <w:r w:rsidRPr="00620585">
              <w:rPr>
                <w:rFonts w:ascii="Times New Roman" w:hAnsi="Times New Roman" w:cs="Times New Roman"/>
              </w:rPr>
              <w:t xml:space="preserve">This task aims at improve nutrition of households especially protein. Quality protein maize (QPM) varieties released in Tanzania will be evaluated at experimental level at test sites for adaptability as part of a first step to underpin its promotion in the target communities. This work will be led by CIMMYT in partnership with Tanseed International.  Efforts to evaluate pro-vitamin A maize will be made and tested for adaptability in target areas in partnerships with ARI and national partners. </w:t>
            </w:r>
          </w:p>
        </w:tc>
      </w:tr>
      <w:tr w:rsidR="001411DA" w:rsidRPr="00620585" w:rsidTr="002A6DD1">
        <w:tc>
          <w:tcPr>
            <w:tcW w:w="9606" w:type="dxa"/>
            <w:tcBorders>
              <w:top w:val="single" w:sz="4" w:space="0" w:color="000000"/>
              <w:left w:val="single" w:sz="4" w:space="0" w:color="000000"/>
              <w:bottom w:val="single" w:sz="4" w:space="0" w:color="000000"/>
              <w:right w:val="single" w:sz="4" w:space="0" w:color="000000"/>
            </w:tcBorders>
          </w:tcPr>
          <w:p w:rsidR="001411DA" w:rsidRPr="00620585" w:rsidRDefault="001411DA" w:rsidP="007A42CB">
            <w:pPr>
              <w:autoSpaceDE w:val="0"/>
              <w:autoSpaceDN w:val="0"/>
              <w:adjustRightInd w:val="0"/>
              <w:spacing w:after="0" w:line="240" w:lineRule="auto"/>
              <w:rPr>
                <w:rFonts w:ascii="Times New Roman" w:hAnsi="Times New Roman" w:cs="Times New Roman"/>
                <w:b/>
                <w:bCs/>
              </w:rPr>
            </w:pPr>
            <w:r w:rsidRPr="00620585">
              <w:rPr>
                <w:rFonts w:ascii="Times New Roman" w:hAnsi="Times New Roman" w:cs="Times New Roman"/>
                <w:b/>
                <w:bCs/>
              </w:rPr>
              <w:t xml:space="preserve">Deliverables </w:t>
            </w:r>
          </w:p>
          <w:p w:rsidR="004E14B7" w:rsidRPr="00620585" w:rsidRDefault="004E14B7" w:rsidP="007A42CB">
            <w:pPr>
              <w:pStyle w:val="ListParagraph"/>
              <w:numPr>
                <w:ilvl w:val="0"/>
                <w:numId w:val="16"/>
              </w:numPr>
              <w:contextualSpacing/>
              <w:rPr>
                <w:sz w:val="22"/>
                <w:szCs w:val="22"/>
              </w:rPr>
            </w:pPr>
            <w:r w:rsidRPr="00620585">
              <w:rPr>
                <w:sz w:val="22"/>
                <w:szCs w:val="22"/>
              </w:rPr>
              <w:t xml:space="preserve">Pigeon pea as alternative protein crop studied </w:t>
            </w:r>
          </w:p>
          <w:p w:rsidR="004E14B7" w:rsidRPr="00620585" w:rsidRDefault="004E14B7" w:rsidP="007A42CB">
            <w:pPr>
              <w:pStyle w:val="ListParagraph"/>
              <w:numPr>
                <w:ilvl w:val="0"/>
                <w:numId w:val="16"/>
              </w:numPr>
              <w:contextualSpacing/>
              <w:rPr>
                <w:sz w:val="22"/>
                <w:szCs w:val="22"/>
              </w:rPr>
            </w:pPr>
            <w:r w:rsidRPr="00620585">
              <w:rPr>
                <w:sz w:val="22"/>
                <w:szCs w:val="22"/>
              </w:rPr>
              <w:t>Aflatoxin on maize Groundnuts, Pigeon pea, Bean bambara nuts &amp; sorghum investigated</w:t>
            </w:r>
          </w:p>
          <w:p w:rsidR="004E14B7" w:rsidRPr="00620585" w:rsidRDefault="004E14B7" w:rsidP="007A42CB">
            <w:pPr>
              <w:pStyle w:val="ListParagraph"/>
              <w:numPr>
                <w:ilvl w:val="0"/>
                <w:numId w:val="16"/>
              </w:numPr>
              <w:spacing w:before="120"/>
              <w:contextualSpacing/>
              <w:rPr>
                <w:sz w:val="22"/>
                <w:szCs w:val="22"/>
              </w:rPr>
            </w:pPr>
            <w:r w:rsidRPr="00620585">
              <w:rPr>
                <w:sz w:val="22"/>
                <w:szCs w:val="22"/>
              </w:rPr>
              <w:t xml:space="preserve">Farmers sensitized on extent of contamination as well as the health hazards associated with aflatoxin contamination.  </w:t>
            </w:r>
          </w:p>
          <w:p w:rsidR="001411DA" w:rsidRPr="00620585" w:rsidRDefault="004E14B7" w:rsidP="007A42CB">
            <w:pPr>
              <w:pStyle w:val="ListParagraph"/>
              <w:numPr>
                <w:ilvl w:val="0"/>
                <w:numId w:val="16"/>
              </w:numPr>
              <w:spacing w:before="120"/>
              <w:contextualSpacing/>
              <w:rPr>
                <w:sz w:val="22"/>
                <w:szCs w:val="22"/>
              </w:rPr>
            </w:pPr>
            <w:r w:rsidRPr="00620585">
              <w:rPr>
                <w:sz w:val="22"/>
                <w:szCs w:val="22"/>
              </w:rPr>
              <w:t xml:space="preserve">Profile value chain for contamination points to target management strategies. </w:t>
            </w:r>
          </w:p>
        </w:tc>
      </w:tr>
    </w:tbl>
    <w:p w:rsidR="001411DA" w:rsidRPr="00620585" w:rsidRDefault="001411DA" w:rsidP="00620585">
      <w:pPr>
        <w:rPr>
          <w:rFonts w:ascii="Times New Roman" w:hAnsi="Times New Roman" w:cs="Times New Roman"/>
        </w:rPr>
      </w:pPr>
    </w:p>
    <w:p w:rsidR="00620585" w:rsidRPr="00620585" w:rsidRDefault="001411DA" w:rsidP="00620585">
      <w:pPr>
        <w:pStyle w:val="Heading2"/>
        <w:rPr>
          <w:rFonts w:ascii="Times New Roman" w:hAnsi="Times New Roman" w:cs="Times New Roman"/>
          <w:color w:val="auto"/>
          <w:sz w:val="22"/>
          <w:szCs w:val="22"/>
        </w:rPr>
      </w:pPr>
      <w:bookmarkStart w:id="14" w:name="_Toc216875195"/>
      <w:r w:rsidRPr="00620585">
        <w:rPr>
          <w:rFonts w:ascii="Times New Roman" w:hAnsi="Times New Roman" w:cs="Times New Roman"/>
          <w:color w:val="auto"/>
          <w:sz w:val="22"/>
          <w:szCs w:val="22"/>
        </w:rPr>
        <w:t>Work package 5</w:t>
      </w:r>
      <w:r w:rsidR="00E4638C" w:rsidRPr="00620585">
        <w:rPr>
          <w:rFonts w:ascii="Times New Roman" w:hAnsi="Times New Roman" w:cs="Times New Roman"/>
          <w:color w:val="auto"/>
          <w:sz w:val="22"/>
          <w:szCs w:val="22"/>
        </w:rPr>
        <w:t>. Crop livestock and poultry integration and productivity enhancemen</w:t>
      </w:r>
      <w:bookmarkEnd w:id="14"/>
      <w:r w:rsidR="00DB3E13">
        <w:rPr>
          <w:rFonts w:ascii="Times New Roman" w:hAnsi="Times New Roman" w:cs="Times New Roman"/>
          <w:color w:val="auto"/>
          <w:sz w:val="22"/>
          <w:szCs w:val="22"/>
        </w:rPr>
        <w:t>t</w:t>
      </w:r>
      <w:bookmarkStart w:id="15" w:name="_GoBack"/>
      <w:bookmarkEnd w:id="15"/>
    </w:p>
    <w:tbl>
      <w:tblPr>
        <w:tblW w:w="9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02"/>
        <w:gridCol w:w="992"/>
        <w:gridCol w:w="1843"/>
        <w:gridCol w:w="708"/>
        <w:gridCol w:w="947"/>
        <w:gridCol w:w="46"/>
        <w:gridCol w:w="1590"/>
        <w:gridCol w:w="630"/>
      </w:tblGrid>
      <w:tr w:rsidR="00620585" w:rsidRPr="00620585" w:rsidTr="00620585">
        <w:trPr>
          <w:trHeight w:val="266"/>
        </w:trPr>
        <w:tc>
          <w:tcPr>
            <w:tcW w:w="2802" w:type="dxa"/>
          </w:tcPr>
          <w:p w:rsidR="00620585" w:rsidRPr="00620585" w:rsidRDefault="00620585" w:rsidP="00620585">
            <w:pPr>
              <w:autoSpaceDE w:val="0"/>
              <w:autoSpaceDN w:val="0"/>
              <w:adjustRightInd w:val="0"/>
              <w:spacing w:after="0"/>
              <w:rPr>
                <w:rFonts w:ascii="Times New Roman" w:hAnsi="Times New Roman" w:cs="Times New Roman"/>
                <w:b/>
                <w:bCs/>
              </w:rPr>
            </w:pPr>
            <w:r w:rsidRPr="00620585">
              <w:rPr>
                <w:rFonts w:ascii="Times New Roman" w:hAnsi="Times New Roman" w:cs="Times New Roman"/>
                <w:b/>
                <w:bCs/>
              </w:rPr>
              <w:t xml:space="preserve">Work package number </w:t>
            </w:r>
          </w:p>
        </w:tc>
        <w:tc>
          <w:tcPr>
            <w:tcW w:w="992" w:type="dxa"/>
          </w:tcPr>
          <w:p w:rsidR="00620585" w:rsidRPr="00620585" w:rsidRDefault="00620585" w:rsidP="00620585">
            <w:pPr>
              <w:autoSpaceDE w:val="0"/>
              <w:autoSpaceDN w:val="0"/>
              <w:adjustRightInd w:val="0"/>
              <w:spacing w:after="0"/>
              <w:rPr>
                <w:rFonts w:ascii="Times New Roman" w:hAnsi="Times New Roman" w:cs="Times New Roman"/>
                <w:b/>
              </w:rPr>
            </w:pPr>
            <w:r w:rsidRPr="00620585">
              <w:rPr>
                <w:rFonts w:ascii="Times New Roman" w:hAnsi="Times New Roman" w:cs="Times New Roman"/>
                <w:b/>
              </w:rPr>
              <w:t>WP 5</w:t>
            </w:r>
          </w:p>
        </w:tc>
        <w:tc>
          <w:tcPr>
            <w:tcW w:w="3498" w:type="dxa"/>
            <w:gridSpan w:val="3"/>
          </w:tcPr>
          <w:p w:rsidR="00620585" w:rsidRPr="00620585" w:rsidRDefault="00620585" w:rsidP="00620585">
            <w:pPr>
              <w:autoSpaceDE w:val="0"/>
              <w:autoSpaceDN w:val="0"/>
              <w:adjustRightInd w:val="0"/>
              <w:spacing w:after="0"/>
              <w:rPr>
                <w:rFonts w:ascii="Times New Roman" w:hAnsi="Times New Roman" w:cs="Times New Roman"/>
                <w:b/>
              </w:rPr>
            </w:pPr>
            <w:r w:rsidRPr="00620585">
              <w:rPr>
                <w:rFonts w:ascii="Times New Roman" w:hAnsi="Times New Roman" w:cs="Times New Roman"/>
                <w:b/>
                <w:bCs/>
              </w:rPr>
              <w:t>Start date or starting event:</w:t>
            </w:r>
          </w:p>
        </w:tc>
        <w:tc>
          <w:tcPr>
            <w:tcW w:w="2266" w:type="dxa"/>
            <w:gridSpan w:val="3"/>
          </w:tcPr>
          <w:p w:rsidR="00620585" w:rsidRPr="00620585" w:rsidRDefault="00620585" w:rsidP="00620585">
            <w:pPr>
              <w:autoSpaceDE w:val="0"/>
              <w:autoSpaceDN w:val="0"/>
              <w:adjustRightInd w:val="0"/>
              <w:spacing w:after="0"/>
              <w:rPr>
                <w:rFonts w:ascii="Times New Roman" w:hAnsi="Times New Roman" w:cs="Times New Roman"/>
                <w:b/>
              </w:rPr>
            </w:pPr>
          </w:p>
        </w:tc>
      </w:tr>
      <w:tr w:rsidR="00620585" w:rsidRPr="00620585" w:rsidTr="00620585">
        <w:tc>
          <w:tcPr>
            <w:tcW w:w="2802" w:type="dxa"/>
          </w:tcPr>
          <w:p w:rsidR="00620585" w:rsidRPr="00620585" w:rsidRDefault="00620585" w:rsidP="00620585">
            <w:pPr>
              <w:autoSpaceDE w:val="0"/>
              <w:autoSpaceDN w:val="0"/>
              <w:adjustRightInd w:val="0"/>
              <w:spacing w:after="0"/>
              <w:rPr>
                <w:rFonts w:ascii="Times New Roman" w:hAnsi="Times New Roman" w:cs="Times New Roman"/>
                <w:b/>
                <w:bCs/>
              </w:rPr>
            </w:pPr>
            <w:r w:rsidRPr="00620585">
              <w:rPr>
                <w:rFonts w:ascii="Times New Roman" w:hAnsi="Times New Roman" w:cs="Times New Roman"/>
                <w:b/>
                <w:bCs/>
              </w:rPr>
              <w:t>Work package title</w:t>
            </w:r>
          </w:p>
        </w:tc>
        <w:tc>
          <w:tcPr>
            <w:tcW w:w="6756" w:type="dxa"/>
            <w:gridSpan w:val="7"/>
          </w:tcPr>
          <w:p w:rsidR="00620585" w:rsidRPr="00620585" w:rsidRDefault="00620585" w:rsidP="00620585">
            <w:pPr>
              <w:autoSpaceDE w:val="0"/>
              <w:autoSpaceDN w:val="0"/>
              <w:adjustRightInd w:val="0"/>
              <w:spacing w:after="0"/>
              <w:rPr>
                <w:rFonts w:ascii="Times New Roman" w:hAnsi="Times New Roman" w:cs="Times New Roman"/>
              </w:rPr>
            </w:pPr>
            <w:r w:rsidRPr="00620585">
              <w:rPr>
                <w:rFonts w:ascii="Times New Roman" w:hAnsi="Times New Roman" w:cs="Times New Roman"/>
              </w:rPr>
              <w:t>Crop/Tree livestock and poultry integration and productivity enhancement</w:t>
            </w:r>
          </w:p>
        </w:tc>
      </w:tr>
      <w:tr w:rsidR="00620585" w:rsidRPr="00620585" w:rsidTr="00620585">
        <w:tc>
          <w:tcPr>
            <w:tcW w:w="2802" w:type="dxa"/>
          </w:tcPr>
          <w:p w:rsidR="00620585" w:rsidRPr="00620585" w:rsidRDefault="00620585" w:rsidP="00620585">
            <w:pPr>
              <w:autoSpaceDE w:val="0"/>
              <w:autoSpaceDN w:val="0"/>
              <w:adjustRightInd w:val="0"/>
              <w:spacing w:after="0"/>
              <w:rPr>
                <w:rFonts w:ascii="Times New Roman" w:hAnsi="Times New Roman" w:cs="Times New Roman"/>
                <w:b/>
                <w:bCs/>
              </w:rPr>
            </w:pPr>
            <w:r w:rsidRPr="00620585">
              <w:rPr>
                <w:rFonts w:ascii="Times New Roman" w:hAnsi="Times New Roman" w:cs="Times New Roman"/>
                <w:b/>
                <w:bCs/>
              </w:rPr>
              <w:t>Activity Type</w:t>
            </w:r>
          </w:p>
        </w:tc>
        <w:tc>
          <w:tcPr>
            <w:tcW w:w="6756" w:type="dxa"/>
            <w:gridSpan w:val="7"/>
          </w:tcPr>
          <w:p w:rsidR="00620585" w:rsidRPr="00620585" w:rsidRDefault="00620585" w:rsidP="00620585">
            <w:pPr>
              <w:autoSpaceDE w:val="0"/>
              <w:autoSpaceDN w:val="0"/>
              <w:adjustRightInd w:val="0"/>
              <w:spacing w:after="0"/>
              <w:rPr>
                <w:rFonts w:ascii="Times New Roman" w:hAnsi="Times New Roman" w:cs="Times New Roman"/>
              </w:rPr>
            </w:pPr>
            <w:r w:rsidRPr="00620585">
              <w:rPr>
                <w:rFonts w:ascii="Times New Roman" w:hAnsi="Times New Roman" w:cs="Times New Roman"/>
              </w:rPr>
              <w:t>Action research type, participatory and promotional action</w:t>
            </w:r>
          </w:p>
        </w:tc>
      </w:tr>
      <w:tr w:rsidR="00620585" w:rsidRPr="00620585" w:rsidTr="00620585">
        <w:tc>
          <w:tcPr>
            <w:tcW w:w="2802" w:type="dxa"/>
          </w:tcPr>
          <w:p w:rsidR="00620585" w:rsidRPr="00620585" w:rsidRDefault="00620585" w:rsidP="00620585">
            <w:pPr>
              <w:autoSpaceDE w:val="0"/>
              <w:autoSpaceDN w:val="0"/>
              <w:adjustRightInd w:val="0"/>
              <w:spacing w:after="0"/>
              <w:rPr>
                <w:rFonts w:ascii="Times New Roman" w:hAnsi="Times New Roman" w:cs="Times New Roman"/>
                <w:b/>
                <w:bCs/>
              </w:rPr>
            </w:pPr>
            <w:r w:rsidRPr="00620585">
              <w:rPr>
                <w:rFonts w:ascii="Times New Roman" w:hAnsi="Times New Roman" w:cs="Times New Roman"/>
                <w:b/>
                <w:bCs/>
              </w:rPr>
              <w:t>Target areas (Districts- Villages</w:t>
            </w:r>
          </w:p>
        </w:tc>
        <w:tc>
          <w:tcPr>
            <w:tcW w:w="992" w:type="dxa"/>
          </w:tcPr>
          <w:p w:rsidR="00620585" w:rsidRPr="00620585" w:rsidRDefault="00620585" w:rsidP="00620585">
            <w:pPr>
              <w:autoSpaceDE w:val="0"/>
              <w:autoSpaceDN w:val="0"/>
              <w:adjustRightInd w:val="0"/>
              <w:spacing w:after="0"/>
              <w:rPr>
                <w:rFonts w:ascii="Times New Roman" w:hAnsi="Times New Roman" w:cs="Times New Roman"/>
              </w:rPr>
            </w:pPr>
            <w:r w:rsidRPr="00620585">
              <w:rPr>
                <w:rFonts w:ascii="Times New Roman" w:hAnsi="Times New Roman" w:cs="Times New Roman"/>
              </w:rPr>
              <w:t>Chitego</w:t>
            </w:r>
          </w:p>
        </w:tc>
        <w:tc>
          <w:tcPr>
            <w:tcW w:w="1843" w:type="dxa"/>
          </w:tcPr>
          <w:p w:rsidR="00620585" w:rsidRPr="00620585" w:rsidRDefault="00620585" w:rsidP="00620585">
            <w:pPr>
              <w:autoSpaceDE w:val="0"/>
              <w:autoSpaceDN w:val="0"/>
              <w:adjustRightInd w:val="0"/>
              <w:spacing w:after="0"/>
              <w:rPr>
                <w:rFonts w:ascii="Times New Roman" w:hAnsi="Times New Roman" w:cs="Times New Roman"/>
              </w:rPr>
            </w:pPr>
            <w:r w:rsidRPr="00620585">
              <w:rPr>
                <w:rFonts w:ascii="Times New Roman" w:hAnsi="Times New Roman" w:cs="Times New Roman"/>
              </w:rPr>
              <w:t>Laikala</w:t>
            </w:r>
          </w:p>
        </w:tc>
        <w:tc>
          <w:tcPr>
            <w:tcW w:w="708" w:type="dxa"/>
          </w:tcPr>
          <w:p w:rsidR="00620585" w:rsidRPr="00620585" w:rsidRDefault="00620585" w:rsidP="00620585">
            <w:pPr>
              <w:autoSpaceDE w:val="0"/>
              <w:autoSpaceDN w:val="0"/>
              <w:adjustRightInd w:val="0"/>
              <w:spacing w:after="0"/>
              <w:rPr>
                <w:rFonts w:ascii="Times New Roman" w:hAnsi="Times New Roman" w:cs="Times New Roman"/>
              </w:rPr>
            </w:pPr>
            <w:r w:rsidRPr="00620585">
              <w:rPr>
                <w:rFonts w:ascii="Times New Roman" w:hAnsi="Times New Roman" w:cs="Times New Roman"/>
              </w:rPr>
              <w:t>Mlali</w:t>
            </w:r>
          </w:p>
        </w:tc>
        <w:tc>
          <w:tcPr>
            <w:tcW w:w="947" w:type="dxa"/>
          </w:tcPr>
          <w:p w:rsidR="00620585" w:rsidRPr="00620585" w:rsidRDefault="00620585" w:rsidP="00620585">
            <w:pPr>
              <w:autoSpaceDE w:val="0"/>
              <w:autoSpaceDN w:val="0"/>
              <w:adjustRightInd w:val="0"/>
              <w:spacing w:after="0"/>
              <w:rPr>
                <w:rFonts w:ascii="Times New Roman" w:hAnsi="Times New Roman" w:cs="Times New Roman"/>
              </w:rPr>
            </w:pPr>
            <w:r w:rsidRPr="00620585">
              <w:rPr>
                <w:rFonts w:ascii="Times New Roman" w:hAnsi="Times New Roman" w:cs="Times New Roman"/>
              </w:rPr>
              <w:t>Moleti</w:t>
            </w:r>
          </w:p>
        </w:tc>
        <w:tc>
          <w:tcPr>
            <w:tcW w:w="1636" w:type="dxa"/>
            <w:gridSpan w:val="2"/>
          </w:tcPr>
          <w:p w:rsidR="00620585" w:rsidRPr="00620585" w:rsidRDefault="00620585" w:rsidP="00620585">
            <w:pPr>
              <w:autoSpaceDE w:val="0"/>
              <w:autoSpaceDN w:val="0"/>
              <w:adjustRightInd w:val="0"/>
              <w:spacing w:after="0"/>
              <w:rPr>
                <w:rFonts w:ascii="Times New Roman" w:hAnsi="Times New Roman" w:cs="Times New Roman"/>
                <w:b/>
              </w:rPr>
            </w:pPr>
            <w:r w:rsidRPr="00620585">
              <w:rPr>
                <w:rFonts w:ascii="Times New Roman" w:hAnsi="Times New Roman" w:cs="Times New Roman"/>
              </w:rPr>
              <w:t>Njoro</w:t>
            </w:r>
          </w:p>
        </w:tc>
        <w:tc>
          <w:tcPr>
            <w:tcW w:w="630" w:type="dxa"/>
          </w:tcPr>
          <w:p w:rsidR="00620585" w:rsidRPr="00620585" w:rsidRDefault="00620585" w:rsidP="00620585">
            <w:pPr>
              <w:autoSpaceDE w:val="0"/>
              <w:autoSpaceDN w:val="0"/>
              <w:adjustRightInd w:val="0"/>
              <w:spacing w:after="0"/>
              <w:rPr>
                <w:rFonts w:ascii="Times New Roman" w:hAnsi="Times New Roman" w:cs="Times New Roman"/>
                <w:b/>
              </w:rPr>
            </w:pPr>
          </w:p>
        </w:tc>
      </w:tr>
      <w:tr w:rsidR="00620585" w:rsidRPr="00620585" w:rsidTr="00620585">
        <w:tc>
          <w:tcPr>
            <w:tcW w:w="2802" w:type="dxa"/>
          </w:tcPr>
          <w:p w:rsidR="00620585" w:rsidRPr="00620585" w:rsidRDefault="00620585" w:rsidP="00620585">
            <w:pPr>
              <w:autoSpaceDE w:val="0"/>
              <w:autoSpaceDN w:val="0"/>
              <w:adjustRightInd w:val="0"/>
              <w:spacing w:after="0"/>
              <w:rPr>
                <w:rFonts w:ascii="Times New Roman" w:hAnsi="Times New Roman" w:cs="Times New Roman"/>
                <w:b/>
              </w:rPr>
            </w:pPr>
            <w:r w:rsidRPr="00620585">
              <w:rPr>
                <w:rFonts w:ascii="Times New Roman" w:hAnsi="Times New Roman" w:cs="Times New Roman"/>
                <w:b/>
                <w:bCs/>
              </w:rPr>
              <w:t>WP leader</w:t>
            </w:r>
          </w:p>
        </w:tc>
        <w:tc>
          <w:tcPr>
            <w:tcW w:w="6756" w:type="dxa"/>
            <w:gridSpan w:val="7"/>
          </w:tcPr>
          <w:p w:rsidR="00620585" w:rsidRPr="00620585" w:rsidRDefault="00620585" w:rsidP="00620585">
            <w:pPr>
              <w:autoSpaceDE w:val="0"/>
              <w:autoSpaceDN w:val="0"/>
              <w:adjustRightInd w:val="0"/>
              <w:spacing w:after="0"/>
              <w:rPr>
                <w:rFonts w:ascii="Times New Roman" w:hAnsi="Times New Roman" w:cs="Times New Roman"/>
              </w:rPr>
            </w:pPr>
            <w:r w:rsidRPr="00620585">
              <w:rPr>
                <w:rFonts w:ascii="Times New Roman" w:hAnsi="Times New Roman" w:cs="Times New Roman"/>
              </w:rPr>
              <w:t>ICRAF</w:t>
            </w:r>
          </w:p>
        </w:tc>
      </w:tr>
      <w:tr w:rsidR="00620585" w:rsidRPr="00620585" w:rsidTr="00620585">
        <w:tc>
          <w:tcPr>
            <w:tcW w:w="2802" w:type="dxa"/>
          </w:tcPr>
          <w:p w:rsidR="00620585" w:rsidRPr="00620585" w:rsidRDefault="00620585" w:rsidP="00620585">
            <w:pPr>
              <w:autoSpaceDE w:val="0"/>
              <w:autoSpaceDN w:val="0"/>
              <w:adjustRightInd w:val="0"/>
              <w:spacing w:after="0"/>
              <w:rPr>
                <w:rFonts w:ascii="Times New Roman" w:hAnsi="Times New Roman" w:cs="Times New Roman"/>
                <w:b/>
              </w:rPr>
            </w:pPr>
            <w:r w:rsidRPr="00620585">
              <w:rPr>
                <w:rFonts w:ascii="Times New Roman" w:hAnsi="Times New Roman" w:cs="Times New Roman"/>
                <w:b/>
                <w:bCs/>
              </w:rPr>
              <w:t>Partners</w:t>
            </w:r>
          </w:p>
        </w:tc>
        <w:tc>
          <w:tcPr>
            <w:tcW w:w="992" w:type="dxa"/>
          </w:tcPr>
          <w:p w:rsidR="00620585" w:rsidRPr="00620585" w:rsidRDefault="00620585" w:rsidP="00620585">
            <w:pPr>
              <w:autoSpaceDE w:val="0"/>
              <w:autoSpaceDN w:val="0"/>
              <w:adjustRightInd w:val="0"/>
              <w:spacing w:after="0"/>
              <w:rPr>
                <w:rFonts w:ascii="Times New Roman" w:hAnsi="Times New Roman" w:cs="Times New Roman"/>
              </w:rPr>
            </w:pPr>
            <w:r w:rsidRPr="00620585">
              <w:rPr>
                <w:rFonts w:ascii="Times New Roman" w:hAnsi="Times New Roman" w:cs="Times New Roman"/>
              </w:rPr>
              <w:t>UDOM</w:t>
            </w:r>
          </w:p>
        </w:tc>
        <w:tc>
          <w:tcPr>
            <w:tcW w:w="1843" w:type="dxa"/>
          </w:tcPr>
          <w:p w:rsidR="00620585" w:rsidRPr="00620585" w:rsidRDefault="00620585" w:rsidP="00620585">
            <w:pPr>
              <w:autoSpaceDE w:val="0"/>
              <w:autoSpaceDN w:val="0"/>
              <w:adjustRightInd w:val="0"/>
              <w:spacing w:after="0"/>
              <w:rPr>
                <w:rFonts w:ascii="Times New Roman" w:hAnsi="Times New Roman" w:cs="Times New Roman"/>
              </w:rPr>
            </w:pPr>
            <w:r w:rsidRPr="00620585">
              <w:rPr>
                <w:rFonts w:ascii="Times New Roman" w:hAnsi="Times New Roman" w:cs="Times New Roman"/>
                <w:snapToGrid w:val="0"/>
              </w:rPr>
              <w:t xml:space="preserve">Pasture Research </w:t>
            </w:r>
            <w:r w:rsidRPr="00620585">
              <w:rPr>
                <w:rFonts w:ascii="Times New Roman" w:hAnsi="Times New Roman" w:cs="Times New Roman"/>
                <w:snapToGrid w:val="0"/>
              </w:rPr>
              <w:lastRenderedPageBreak/>
              <w:t>Center Kongwa</w:t>
            </w:r>
          </w:p>
        </w:tc>
        <w:tc>
          <w:tcPr>
            <w:tcW w:w="1701" w:type="dxa"/>
            <w:gridSpan w:val="3"/>
          </w:tcPr>
          <w:p w:rsidR="00620585" w:rsidRPr="00620585" w:rsidRDefault="00620585" w:rsidP="00620585">
            <w:pPr>
              <w:autoSpaceDE w:val="0"/>
              <w:autoSpaceDN w:val="0"/>
              <w:adjustRightInd w:val="0"/>
              <w:spacing w:after="0"/>
              <w:rPr>
                <w:rFonts w:ascii="Times New Roman" w:hAnsi="Times New Roman" w:cs="Times New Roman"/>
              </w:rPr>
            </w:pPr>
          </w:p>
        </w:tc>
        <w:tc>
          <w:tcPr>
            <w:tcW w:w="2220" w:type="dxa"/>
            <w:gridSpan w:val="2"/>
          </w:tcPr>
          <w:p w:rsidR="00620585" w:rsidRPr="00620585" w:rsidRDefault="00620585" w:rsidP="00620585">
            <w:pPr>
              <w:autoSpaceDE w:val="0"/>
              <w:autoSpaceDN w:val="0"/>
              <w:adjustRightInd w:val="0"/>
              <w:spacing w:after="0"/>
              <w:rPr>
                <w:rFonts w:ascii="Times New Roman" w:hAnsi="Times New Roman" w:cs="Times New Roman"/>
                <w:b/>
              </w:rPr>
            </w:pPr>
          </w:p>
        </w:tc>
      </w:tr>
      <w:tr w:rsidR="00620585" w:rsidRPr="00620585" w:rsidTr="00620585">
        <w:tc>
          <w:tcPr>
            <w:tcW w:w="2802" w:type="dxa"/>
          </w:tcPr>
          <w:p w:rsidR="00620585" w:rsidRPr="00620585" w:rsidRDefault="00620585" w:rsidP="00620585">
            <w:pPr>
              <w:autoSpaceDE w:val="0"/>
              <w:autoSpaceDN w:val="0"/>
              <w:adjustRightInd w:val="0"/>
              <w:spacing w:after="0"/>
              <w:rPr>
                <w:rFonts w:ascii="Times New Roman" w:hAnsi="Times New Roman" w:cs="Times New Roman"/>
                <w:b/>
                <w:bCs/>
              </w:rPr>
            </w:pPr>
            <w:r w:rsidRPr="00620585">
              <w:rPr>
                <w:rFonts w:ascii="Times New Roman" w:hAnsi="Times New Roman" w:cs="Times New Roman"/>
                <w:b/>
                <w:bCs/>
              </w:rPr>
              <w:lastRenderedPageBreak/>
              <w:t>WP budget (USD)</w:t>
            </w:r>
          </w:p>
        </w:tc>
        <w:tc>
          <w:tcPr>
            <w:tcW w:w="6756" w:type="dxa"/>
            <w:gridSpan w:val="7"/>
          </w:tcPr>
          <w:p w:rsidR="00620585" w:rsidRPr="00620585" w:rsidRDefault="00620585" w:rsidP="00620585">
            <w:pPr>
              <w:autoSpaceDE w:val="0"/>
              <w:autoSpaceDN w:val="0"/>
              <w:adjustRightInd w:val="0"/>
              <w:spacing w:after="0"/>
              <w:rPr>
                <w:rFonts w:ascii="Times New Roman" w:hAnsi="Times New Roman" w:cs="Times New Roman"/>
              </w:rPr>
            </w:pPr>
            <w:r w:rsidRPr="00620585">
              <w:rPr>
                <w:rFonts w:ascii="Times New Roman" w:hAnsi="Times New Roman" w:cs="Times New Roman"/>
              </w:rPr>
              <w:t>19, 614</w:t>
            </w:r>
          </w:p>
        </w:tc>
      </w:tr>
    </w:tbl>
    <w:p w:rsidR="00620585" w:rsidRPr="00620585" w:rsidRDefault="00620585" w:rsidP="007A42CB">
      <w:pPr>
        <w:autoSpaceDE w:val="0"/>
        <w:autoSpaceDN w:val="0"/>
        <w:adjustRightInd w:val="0"/>
        <w:spacing w:line="240" w:lineRule="auto"/>
        <w:rPr>
          <w:rFonts w:ascii="Times New Roman" w:hAnsi="Times New Roman" w:cs="Times New Roman"/>
          <w:b/>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606"/>
      </w:tblGrid>
      <w:tr w:rsidR="00620585" w:rsidRPr="00620585" w:rsidTr="00620585">
        <w:tc>
          <w:tcPr>
            <w:tcW w:w="9606" w:type="dxa"/>
          </w:tcPr>
          <w:p w:rsidR="00620585" w:rsidRPr="00620585" w:rsidRDefault="00620585" w:rsidP="007A42CB">
            <w:pPr>
              <w:autoSpaceDE w:val="0"/>
              <w:autoSpaceDN w:val="0"/>
              <w:adjustRightInd w:val="0"/>
              <w:spacing w:line="240" w:lineRule="auto"/>
              <w:jc w:val="both"/>
              <w:rPr>
                <w:rFonts w:ascii="Times New Roman" w:hAnsi="Times New Roman" w:cs="Times New Roman"/>
                <w:b/>
              </w:rPr>
            </w:pPr>
            <w:r w:rsidRPr="00620585">
              <w:rPr>
                <w:rFonts w:ascii="Times New Roman" w:hAnsi="Times New Roman" w:cs="Times New Roman"/>
                <w:b/>
              </w:rPr>
              <w:t>Relevant Africa Rising Objective: Objective 2 on Integrated systems improvement</w:t>
            </w:r>
          </w:p>
        </w:tc>
      </w:tr>
      <w:tr w:rsidR="00620585" w:rsidRPr="00620585" w:rsidTr="00620585">
        <w:tc>
          <w:tcPr>
            <w:tcW w:w="9606" w:type="dxa"/>
          </w:tcPr>
          <w:p w:rsidR="00620585" w:rsidRPr="00620585" w:rsidRDefault="00620585" w:rsidP="007A42CB">
            <w:pPr>
              <w:autoSpaceDE w:val="0"/>
              <w:autoSpaceDN w:val="0"/>
              <w:adjustRightInd w:val="0"/>
              <w:spacing w:after="0" w:line="240" w:lineRule="auto"/>
              <w:jc w:val="both"/>
              <w:rPr>
                <w:rFonts w:ascii="Times New Roman" w:hAnsi="Times New Roman" w:cs="Times New Roman"/>
                <w:b/>
              </w:rPr>
            </w:pPr>
            <w:r w:rsidRPr="00620585">
              <w:rPr>
                <w:rFonts w:ascii="Times New Roman" w:hAnsi="Times New Roman" w:cs="Times New Roman"/>
                <w:b/>
              </w:rPr>
              <w:t xml:space="preserve">Key intervention areas: </w:t>
            </w:r>
          </w:p>
          <w:p w:rsidR="00620585" w:rsidRPr="00620585" w:rsidRDefault="00620585" w:rsidP="007A42CB">
            <w:pPr>
              <w:pStyle w:val="ColorfulList-Accent11"/>
              <w:numPr>
                <w:ilvl w:val="0"/>
                <w:numId w:val="20"/>
              </w:numPr>
              <w:autoSpaceDE w:val="0"/>
              <w:autoSpaceDN w:val="0"/>
              <w:adjustRightInd w:val="0"/>
              <w:ind w:left="714" w:hanging="357"/>
              <w:jc w:val="both"/>
              <w:rPr>
                <w:b/>
                <w:sz w:val="22"/>
                <w:szCs w:val="22"/>
              </w:rPr>
            </w:pPr>
            <w:r w:rsidRPr="00620585">
              <w:rPr>
                <w:b/>
                <w:sz w:val="22"/>
                <w:szCs w:val="22"/>
              </w:rPr>
              <w:t>Resource conservation</w:t>
            </w:r>
            <w:r w:rsidRPr="00620585">
              <w:rPr>
                <w:sz w:val="22"/>
                <w:szCs w:val="22"/>
              </w:rPr>
              <w:t>. Protect land and water resources and foster agricultural biodiversity through the introduction and management of physical and biological measures.</w:t>
            </w:r>
          </w:p>
          <w:p w:rsidR="00620585" w:rsidRPr="00620585" w:rsidRDefault="00620585" w:rsidP="007A42CB">
            <w:pPr>
              <w:pStyle w:val="ColorfulList-Accent11"/>
              <w:numPr>
                <w:ilvl w:val="0"/>
                <w:numId w:val="20"/>
              </w:numPr>
              <w:autoSpaceDE w:val="0"/>
              <w:autoSpaceDN w:val="0"/>
              <w:adjustRightInd w:val="0"/>
              <w:ind w:left="714" w:hanging="357"/>
              <w:jc w:val="both"/>
              <w:rPr>
                <w:b/>
                <w:sz w:val="22"/>
                <w:szCs w:val="22"/>
              </w:rPr>
            </w:pPr>
            <w:r w:rsidRPr="00620585">
              <w:rPr>
                <w:b/>
                <w:sz w:val="22"/>
                <w:szCs w:val="22"/>
              </w:rPr>
              <w:t>Improved household nutrition</w:t>
            </w:r>
            <w:r w:rsidRPr="00620585">
              <w:rPr>
                <w:sz w:val="22"/>
                <w:szCs w:val="22"/>
              </w:rPr>
              <w:t>. Increase food security and improve household nutrition among the most vulnerable households and their members, especially women and children.</w:t>
            </w:r>
          </w:p>
          <w:p w:rsidR="00620585" w:rsidRPr="00620585" w:rsidRDefault="00620585" w:rsidP="007A42CB">
            <w:pPr>
              <w:pStyle w:val="ColorfulList-Accent11"/>
              <w:numPr>
                <w:ilvl w:val="0"/>
                <w:numId w:val="20"/>
              </w:numPr>
              <w:autoSpaceDE w:val="0"/>
              <w:autoSpaceDN w:val="0"/>
              <w:adjustRightInd w:val="0"/>
              <w:ind w:left="714" w:hanging="357"/>
              <w:jc w:val="both"/>
              <w:rPr>
                <w:b/>
                <w:sz w:val="22"/>
                <w:szCs w:val="22"/>
              </w:rPr>
            </w:pPr>
            <w:r w:rsidRPr="00620585">
              <w:rPr>
                <w:b/>
                <w:sz w:val="22"/>
                <w:szCs w:val="22"/>
              </w:rPr>
              <w:t>Gender empowerment</w:t>
            </w:r>
            <w:r w:rsidRPr="00620585">
              <w:rPr>
                <w:sz w:val="22"/>
                <w:szCs w:val="22"/>
              </w:rPr>
              <w:t>. Realize the special opportunities available to women farmers as technical innovators, resource managers and homemakers.</w:t>
            </w:r>
          </w:p>
        </w:tc>
      </w:tr>
    </w:tbl>
    <w:p w:rsidR="00620585" w:rsidRPr="00620585" w:rsidRDefault="00620585" w:rsidP="007A42CB">
      <w:pPr>
        <w:autoSpaceDE w:val="0"/>
        <w:autoSpaceDN w:val="0"/>
        <w:adjustRightInd w:val="0"/>
        <w:spacing w:line="240" w:lineRule="auto"/>
        <w:rPr>
          <w:rFonts w:ascii="Times New Roman" w:hAnsi="Times New Roman" w:cs="Times New Roman"/>
          <w:b/>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606"/>
      </w:tblGrid>
      <w:tr w:rsidR="00620585" w:rsidRPr="00620585" w:rsidTr="00620585">
        <w:tc>
          <w:tcPr>
            <w:tcW w:w="9606" w:type="dxa"/>
          </w:tcPr>
          <w:p w:rsidR="00620585" w:rsidRPr="00620585" w:rsidRDefault="00620585" w:rsidP="007A42CB">
            <w:pPr>
              <w:autoSpaceDE w:val="0"/>
              <w:autoSpaceDN w:val="0"/>
              <w:adjustRightInd w:val="0"/>
              <w:spacing w:line="240" w:lineRule="auto"/>
              <w:rPr>
                <w:rFonts w:ascii="Times New Roman" w:hAnsi="Times New Roman" w:cs="Times New Roman"/>
                <w:b/>
              </w:rPr>
            </w:pPr>
            <w:r w:rsidRPr="00620585">
              <w:rPr>
                <w:rFonts w:ascii="Times New Roman" w:hAnsi="Times New Roman" w:cs="Times New Roman"/>
                <w:b/>
                <w:bCs/>
              </w:rPr>
              <w:t xml:space="preserve">Description of work </w:t>
            </w:r>
          </w:p>
          <w:p w:rsidR="00620585" w:rsidRPr="00620585" w:rsidRDefault="00620585" w:rsidP="007A42CB">
            <w:pPr>
              <w:spacing w:line="240" w:lineRule="auto"/>
              <w:jc w:val="both"/>
              <w:rPr>
                <w:rFonts w:ascii="Times New Roman" w:hAnsi="Times New Roman" w:cs="Times New Roman"/>
              </w:rPr>
            </w:pPr>
            <w:r w:rsidRPr="00620585">
              <w:rPr>
                <w:rFonts w:ascii="Times New Roman" w:hAnsi="Times New Roman" w:cs="Times New Roman"/>
                <w:b/>
              </w:rPr>
              <w:t>Task 5.1.</w:t>
            </w:r>
            <w:r w:rsidRPr="00620585">
              <w:rPr>
                <w:rFonts w:ascii="Times New Roman" w:hAnsi="Times New Roman" w:cs="Times New Roman"/>
              </w:rPr>
              <w:t xml:space="preserve"> </w:t>
            </w:r>
            <w:r w:rsidRPr="00620585">
              <w:rPr>
                <w:rFonts w:ascii="Times New Roman" w:hAnsi="Times New Roman" w:cs="Times New Roman"/>
                <w:b/>
              </w:rPr>
              <w:t>Community mobilization for the action.</w:t>
            </w:r>
            <w:r w:rsidRPr="00620585">
              <w:rPr>
                <w:rFonts w:ascii="Times New Roman" w:hAnsi="Times New Roman" w:cs="Times New Roman"/>
              </w:rPr>
              <w:t xml:space="preserve"> The aim of this activity is to prepare the communities in the two districts to engage in the action. The following activities will be done. Farmers will be sensitized and those willing will be engaged in the proposed tasks as part of Land improvement programme. Gender dimensions and impacts of land tenure on adoption of the proposed technologies will be part of each implementation.  </w:t>
            </w:r>
          </w:p>
          <w:p w:rsidR="00620585" w:rsidRPr="00620585" w:rsidRDefault="00620585" w:rsidP="007A42CB">
            <w:pPr>
              <w:pStyle w:val="ColorfulList-Accent11"/>
              <w:ind w:left="0"/>
              <w:jc w:val="both"/>
              <w:rPr>
                <w:rFonts w:eastAsia="Calibri"/>
                <w:bCs/>
                <w:snapToGrid/>
                <w:sz w:val="22"/>
                <w:szCs w:val="22"/>
                <w:lang w:val="en-US"/>
              </w:rPr>
            </w:pPr>
            <w:r w:rsidRPr="00620585">
              <w:rPr>
                <w:rFonts w:eastAsia="Calibri"/>
                <w:b/>
                <w:bCs/>
                <w:snapToGrid/>
                <w:sz w:val="22"/>
                <w:szCs w:val="22"/>
                <w:lang w:val="en-US"/>
              </w:rPr>
              <w:t xml:space="preserve">Task 5.2. Integrated Tree/crop-livestock productivity enhancement. </w:t>
            </w:r>
            <w:r w:rsidRPr="00620585">
              <w:rPr>
                <w:rFonts w:eastAsia="Calibri"/>
                <w:bCs/>
                <w:snapToGrid/>
                <w:sz w:val="22"/>
                <w:szCs w:val="22"/>
                <w:lang w:val="en-US"/>
              </w:rPr>
              <w:t xml:space="preserve">Main issues related to livestock and poultry in the target districts include inadequate supply of quality feeds and accelerated land degradation due to poor management and high stocking levels. Thus, this WP will focus on testing and scaling out various interventions for addressing these problems. Initial activities related to the feeds problem will be to characterize and prioritize existing forage and pasture tree/shrub and grass species. This will involve conducting literature and field surveys to identify key forage and pasture species and collecting samples for assessing biomass and forage quality during wet and dry seasons to capture seasonal variability in quantity and quality of feeds. Because of the late start of fieldwork, only the dry season assessment will be conducted in 2013. Information from this activity will be used to prioritize best-bet species for propagation to get planting materials for farmers and for studies on feeds management and utilization in year 3 (2014) and beyond. The characterization will involve literature review to collect available information, especially for the fast growing introduced fodder tree species like </w:t>
            </w:r>
            <w:r w:rsidRPr="00620585">
              <w:rPr>
                <w:rFonts w:eastAsia="Calibri"/>
                <w:bCs/>
                <w:i/>
                <w:snapToGrid/>
                <w:sz w:val="22"/>
                <w:szCs w:val="22"/>
                <w:lang w:val="en-US"/>
              </w:rPr>
              <w:t xml:space="preserve">Gliricia sepium </w:t>
            </w:r>
            <w:r w:rsidRPr="00620585">
              <w:rPr>
                <w:rFonts w:eastAsia="Calibri"/>
                <w:bCs/>
                <w:snapToGrid/>
                <w:sz w:val="22"/>
                <w:szCs w:val="22"/>
                <w:lang w:val="en-US"/>
              </w:rPr>
              <w:t xml:space="preserve">and </w:t>
            </w:r>
            <w:r w:rsidRPr="00620585">
              <w:rPr>
                <w:rFonts w:eastAsia="Calibri"/>
                <w:bCs/>
                <w:i/>
                <w:snapToGrid/>
                <w:sz w:val="22"/>
                <w:szCs w:val="22"/>
                <w:lang w:val="en-US"/>
              </w:rPr>
              <w:t>Leucaena diversifolia</w:t>
            </w:r>
            <w:r w:rsidRPr="00620585">
              <w:rPr>
                <w:rFonts w:eastAsia="Calibri"/>
                <w:bCs/>
                <w:snapToGrid/>
                <w:sz w:val="22"/>
                <w:szCs w:val="22"/>
                <w:lang w:val="en-US"/>
              </w:rPr>
              <w:t xml:space="preserve"> which have been widely studied. In contrast, information on indigenous and locally adapted forage and pasture tree/shrubs and/or grass species in semi-arid areas is scanty because not much research has been conducted on these species. Thus, samples of indigenous tree/shrubs species such as </w:t>
            </w:r>
            <w:r w:rsidRPr="00620585">
              <w:rPr>
                <w:rFonts w:eastAsia="Calibri"/>
                <w:bCs/>
                <w:i/>
                <w:snapToGrid/>
                <w:sz w:val="22"/>
                <w:szCs w:val="22"/>
                <w:lang w:val="en-US"/>
              </w:rPr>
              <w:t>Acacia</w:t>
            </w:r>
            <w:r w:rsidRPr="00620585">
              <w:rPr>
                <w:rFonts w:eastAsia="Calibri"/>
                <w:bCs/>
                <w:snapToGrid/>
                <w:sz w:val="22"/>
                <w:szCs w:val="22"/>
                <w:lang w:val="en-US"/>
              </w:rPr>
              <w:t xml:space="preserve"> spp and grass species will be collected for biochemical analysis to determine high quality sources of fodder and pasture in targeted sites.</w:t>
            </w:r>
            <w:r w:rsidRPr="00620585">
              <w:rPr>
                <w:sz w:val="22"/>
                <w:szCs w:val="22"/>
              </w:rPr>
              <w:t xml:space="preserve"> </w:t>
            </w:r>
            <w:r w:rsidRPr="00620585">
              <w:rPr>
                <w:rFonts w:eastAsia="Calibri"/>
                <w:bCs/>
                <w:snapToGrid/>
                <w:sz w:val="22"/>
                <w:szCs w:val="22"/>
                <w:lang w:val="en-US"/>
              </w:rPr>
              <w:t>This characterization work will be complemented with livestock and poultry need assessment baseline survey (livestock and poultry baseline study) so as to design future interventions. It is expected that information from characterization of forage and pasture species and the feeds baseline survey will be used to select species that can be integrated in farming and grazing systems to improve production of high quality forage and pasture species while addressing soil fertility and soil erosion as detailed below. This scaling up activity will be preceded by community mobilization and capaci</w:t>
            </w:r>
            <w:r w:rsidR="007A42CB">
              <w:rPr>
                <w:rFonts w:eastAsia="Calibri"/>
                <w:bCs/>
                <w:snapToGrid/>
                <w:sz w:val="22"/>
                <w:szCs w:val="22"/>
                <w:lang w:val="en-US"/>
              </w:rPr>
              <w:t xml:space="preserve">ty building for propagation of </w:t>
            </w:r>
            <w:r w:rsidRPr="00620585">
              <w:rPr>
                <w:rFonts w:eastAsia="Calibri"/>
                <w:bCs/>
                <w:snapToGrid/>
                <w:sz w:val="22"/>
                <w:szCs w:val="22"/>
                <w:lang w:val="en-US"/>
              </w:rPr>
              <w:t xml:space="preserve">best-best forage and pasture species, and studies on feeds management and utilization options of the best-best tree/shrub and grass species. This research will involve making livestock and poultry feeds supplements (leaf meals and cakes) and establishing feeding trials to examine the effects of these supplements on livestock and/or poultry growth and productivity (biomass, milk and eggs production). As part of capacity building, efforts will be made to demonstrate at community and household level how to raise tree seedlings in the nursery, plant tree in the field and homestead and make feeds supplements. Farmers will be encouraged to form groups to receive relevant trainings on tree nursery and livestock and poultry feeds management as well as planting materials (seeds, cuttings or seedlings). It is expected that community mobilization and propagation activities will be completed by December 2013 while feeding trials will be established in year 3 (2014) and capacity building will be a continuous activity thought the implementation period. </w:t>
            </w:r>
          </w:p>
          <w:p w:rsidR="00620585" w:rsidRPr="00620585" w:rsidRDefault="00620585" w:rsidP="007A42CB">
            <w:pPr>
              <w:pStyle w:val="ColorfulList-Accent11"/>
              <w:ind w:left="0"/>
              <w:jc w:val="both"/>
              <w:rPr>
                <w:rFonts w:eastAsia="Calibri"/>
                <w:bCs/>
                <w:snapToGrid/>
                <w:sz w:val="22"/>
                <w:szCs w:val="22"/>
                <w:lang w:val="en-US"/>
              </w:rPr>
            </w:pPr>
          </w:p>
          <w:p w:rsidR="00620585" w:rsidRPr="00620585" w:rsidRDefault="00620585" w:rsidP="007A42CB">
            <w:pPr>
              <w:pStyle w:val="ColorfulList-Accent11"/>
              <w:ind w:left="0"/>
              <w:jc w:val="both"/>
              <w:rPr>
                <w:rFonts w:eastAsia="Calibri"/>
                <w:bCs/>
                <w:snapToGrid/>
                <w:sz w:val="22"/>
                <w:szCs w:val="22"/>
                <w:lang w:val="en-US"/>
              </w:rPr>
            </w:pPr>
            <w:r w:rsidRPr="00620585">
              <w:rPr>
                <w:rFonts w:eastAsia="Calibri"/>
                <w:bCs/>
                <w:snapToGrid/>
                <w:sz w:val="22"/>
                <w:szCs w:val="22"/>
                <w:lang w:val="en-US"/>
              </w:rPr>
              <w:lastRenderedPageBreak/>
              <w:t xml:space="preserve">Appropriate integration of fodder trees/shrubs and grasses species in farming and grazing systems can help to minimize the land degradation and feeds supply problems by reducing erosion and producing high quality feeds. Hence various options at a farm and landscape levels will be tested to integrate forage and pasture species in these systems. This include the use of tree/shrub and grass species for stabilizing soil and water conservation structures, like contours bands, planting of tree/shrubs species in boundaries and as wind breaks to reduce soil and water erosion, and woodlot planting. Elephant grasses are already used in Njoro village in Kiteto (one of the targeted sites) to stabilize soil and water conservation structures. This WP will build on such efforts to increase the choice of fodder grass and tree/shrub species for use and scale-out in other sites. One of the main challenges for planting fodder trees and grasses in the fields is the high grazing pressures during off seasons in targeted sites. However, fresh leaves of </w:t>
            </w:r>
            <w:r w:rsidRPr="00620585">
              <w:rPr>
                <w:rFonts w:eastAsia="Calibri"/>
                <w:bCs/>
                <w:i/>
                <w:snapToGrid/>
                <w:sz w:val="22"/>
                <w:szCs w:val="22"/>
                <w:lang w:val="en-US"/>
              </w:rPr>
              <w:t>G. sepium</w:t>
            </w:r>
            <w:r w:rsidRPr="00620585">
              <w:rPr>
                <w:rFonts w:eastAsia="Calibri"/>
                <w:bCs/>
                <w:snapToGrid/>
                <w:sz w:val="22"/>
                <w:szCs w:val="22"/>
                <w:lang w:val="en-US"/>
              </w:rPr>
              <w:t xml:space="preserve"> are not readily eaten by livestock unless they get used to the smell of the leaves. Hence strips of double rows of this species will be planted in the field at 50-m apart to reduce wind and water erosion. Once established the shrub may be used a nurse tree for other tree/shrub species (e.g. </w:t>
            </w:r>
            <w:r w:rsidRPr="00620585">
              <w:rPr>
                <w:rFonts w:eastAsia="Calibri"/>
                <w:bCs/>
                <w:i/>
                <w:snapToGrid/>
                <w:sz w:val="22"/>
                <w:szCs w:val="22"/>
                <w:lang w:val="en-US"/>
              </w:rPr>
              <w:t>Melia azedarach</w:t>
            </w:r>
            <w:r w:rsidRPr="00620585">
              <w:rPr>
                <w:rFonts w:eastAsia="Calibri"/>
                <w:bCs/>
                <w:snapToGrid/>
                <w:sz w:val="22"/>
                <w:szCs w:val="22"/>
                <w:lang w:val="en-US"/>
              </w:rPr>
              <w:t xml:space="preserve">, </w:t>
            </w:r>
            <w:r w:rsidRPr="00620585">
              <w:rPr>
                <w:rFonts w:eastAsia="Calibri"/>
                <w:bCs/>
                <w:i/>
                <w:snapToGrid/>
                <w:sz w:val="22"/>
                <w:szCs w:val="22"/>
                <w:lang w:val="en-US"/>
              </w:rPr>
              <w:t>Tamarindus indica</w:t>
            </w:r>
            <w:r w:rsidRPr="00620585">
              <w:rPr>
                <w:rFonts w:eastAsia="Calibri"/>
                <w:bCs/>
                <w:snapToGrid/>
                <w:sz w:val="22"/>
                <w:szCs w:val="22"/>
                <w:lang w:val="en-US"/>
              </w:rPr>
              <w:t>), which can be planted within the windbreak strips to reduce soil and water erosion while supplying other benefits like producing food and wood products (fruits, fuelwood and timber). Activities under this WP will be carried out in partnership with livestock feeds specialist from the Pasture Research Centre (PRC) Kongwa-Tanzania and the tree fodder expert from the University of Dodoma.</w:t>
            </w:r>
          </w:p>
          <w:p w:rsidR="00620585" w:rsidRPr="00620585" w:rsidRDefault="00620585" w:rsidP="007A42CB">
            <w:pPr>
              <w:pStyle w:val="ColorfulList-Accent11"/>
              <w:ind w:left="0"/>
              <w:jc w:val="both"/>
              <w:rPr>
                <w:rFonts w:eastAsia="Calibri"/>
                <w:bCs/>
                <w:snapToGrid/>
                <w:sz w:val="22"/>
                <w:szCs w:val="22"/>
                <w:lang w:val="en-US"/>
              </w:rPr>
            </w:pPr>
          </w:p>
          <w:p w:rsidR="00620585" w:rsidRPr="00620585" w:rsidRDefault="00620585" w:rsidP="007A42CB">
            <w:pPr>
              <w:pStyle w:val="ColorfulList-Accent11"/>
              <w:ind w:left="0"/>
              <w:jc w:val="both"/>
              <w:rPr>
                <w:rFonts w:eastAsia="Calibri"/>
                <w:b/>
                <w:bCs/>
                <w:snapToGrid/>
                <w:sz w:val="22"/>
                <w:szCs w:val="22"/>
                <w:lang w:val="en-US"/>
              </w:rPr>
            </w:pPr>
            <w:r w:rsidRPr="00620585">
              <w:rPr>
                <w:rFonts w:eastAsia="Calibri"/>
                <w:b/>
                <w:bCs/>
                <w:snapToGrid/>
                <w:sz w:val="22"/>
                <w:szCs w:val="22"/>
                <w:lang w:val="en-US"/>
              </w:rPr>
              <w:t>Task 5.3</w:t>
            </w:r>
            <w:r w:rsidRPr="00620585">
              <w:rPr>
                <w:rFonts w:eastAsia="Calibri"/>
                <w:bCs/>
                <w:snapToGrid/>
                <w:sz w:val="22"/>
                <w:szCs w:val="22"/>
                <w:lang w:val="en-US"/>
              </w:rPr>
              <w:t>.</w:t>
            </w:r>
            <w:r w:rsidRPr="00620585">
              <w:rPr>
                <w:rFonts w:eastAsia="Calibri"/>
                <w:b/>
                <w:bCs/>
                <w:snapToGrid/>
                <w:sz w:val="22"/>
                <w:szCs w:val="22"/>
                <w:lang w:val="en-US"/>
              </w:rPr>
              <w:t xml:space="preserve"> Poultry feeds/production. </w:t>
            </w:r>
            <w:r w:rsidRPr="00620585">
              <w:rPr>
                <w:rFonts w:eastAsia="Calibri"/>
                <w:bCs/>
                <w:snapToGrid/>
                <w:sz w:val="22"/>
                <w:szCs w:val="22"/>
                <w:lang w:val="en-US"/>
              </w:rPr>
              <w:t>Research</w:t>
            </w:r>
            <w:r w:rsidRPr="00620585">
              <w:rPr>
                <w:rFonts w:eastAsia="Calibri"/>
                <w:b/>
                <w:bCs/>
                <w:snapToGrid/>
                <w:sz w:val="22"/>
                <w:szCs w:val="22"/>
                <w:lang w:val="en-US"/>
              </w:rPr>
              <w:t xml:space="preserve"> </w:t>
            </w:r>
            <w:r w:rsidRPr="00620585">
              <w:rPr>
                <w:rFonts w:eastAsia="Calibri"/>
                <w:bCs/>
                <w:snapToGrid/>
                <w:sz w:val="22"/>
                <w:szCs w:val="22"/>
                <w:lang w:val="en-US"/>
              </w:rPr>
              <w:t>on poultry feeds management (making feeds supplement and conducting feeding trials) will be carried out concurrently with livestock feeds as detailed in Task 5.2</w:t>
            </w:r>
            <w:r w:rsidRPr="00620585">
              <w:rPr>
                <w:sz w:val="22"/>
                <w:szCs w:val="22"/>
              </w:rPr>
              <w:t xml:space="preserve">. In addition, opportunities for utilizing poultry wastes for fish farming in small ponds and/or vegetable gardening will be explored from year 3 (2014) and beyond. </w:t>
            </w:r>
          </w:p>
        </w:tc>
      </w:tr>
      <w:tr w:rsidR="00620585" w:rsidRPr="00620585" w:rsidTr="00620585">
        <w:tc>
          <w:tcPr>
            <w:tcW w:w="9606" w:type="dxa"/>
            <w:tcBorders>
              <w:top w:val="single" w:sz="4" w:space="0" w:color="000000"/>
              <w:left w:val="single" w:sz="4" w:space="0" w:color="000000"/>
              <w:bottom w:val="single" w:sz="4" w:space="0" w:color="000000"/>
              <w:right w:val="single" w:sz="4" w:space="0" w:color="000000"/>
            </w:tcBorders>
          </w:tcPr>
          <w:p w:rsidR="00620585" w:rsidRPr="00620585" w:rsidRDefault="00620585" w:rsidP="007A42CB">
            <w:pPr>
              <w:autoSpaceDE w:val="0"/>
              <w:autoSpaceDN w:val="0"/>
              <w:adjustRightInd w:val="0"/>
              <w:spacing w:line="240" w:lineRule="auto"/>
              <w:rPr>
                <w:rFonts w:ascii="Times New Roman" w:hAnsi="Times New Roman" w:cs="Times New Roman"/>
                <w:b/>
                <w:bCs/>
              </w:rPr>
            </w:pPr>
            <w:r w:rsidRPr="00620585">
              <w:rPr>
                <w:rFonts w:ascii="Times New Roman" w:hAnsi="Times New Roman" w:cs="Times New Roman"/>
                <w:b/>
                <w:bCs/>
              </w:rPr>
              <w:lastRenderedPageBreak/>
              <w:t xml:space="preserve">Deliverables </w:t>
            </w:r>
          </w:p>
          <w:p w:rsidR="00620585" w:rsidRPr="00620585" w:rsidRDefault="00620585" w:rsidP="007A42CB">
            <w:pPr>
              <w:pStyle w:val="ColorfulList-Accent11"/>
              <w:numPr>
                <w:ilvl w:val="0"/>
                <w:numId w:val="17"/>
              </w:numPr>
              <w:contextualSpacing/>
              <w:rPr>
                <w:sz w:val="22"/>
                <w:szCs w:val="22"/>
              </w:rPr>
            </w:pPr>
            <w:r w:rsidRPr="00620585">
              <w:rPr>
                <w:sz w:val="22"/>
                <w:szCs w:val="22"/>
              </w:rPr>
              <w:t>Capacity of farmers in livestock and poultry feeds management and utilization strengthened to support the proposed interventions in these areas in 2014 and beyond</w:t>
            </w:r>
          </w:p>
          <w:p w:rsidR="00620585" w:rsidRPr="00620585" w:rsidRDefault="00620585" w:rsidP="007A42CB">
            <w:pPr>
              <w:pStyle w:val="ColorfulList-Accent11"/>
              <w:numPr>
                <w:ilvl w:val="0"/>
                <w:numId w:val="17"/>
              </w:numPr>
              <w:contextualSpacing/>
              <w:rPr>
                <w:sz w:val="22"/>
                <w:szCs w:val="22"/>
              </w:rPr>
            </w:pPr>
            <w:r w:rsidRPr="00620585">
              <w:rPr>
                <w:sz w:val="22"/>
                <w:szCs w:val="22"/>
              </w:rPr>
              <w:t>Nutritional quality of indigenous forage and pasture species determined to guide the selection of appropriate species for inclusion in local fodder and pasture management systems.</w:t>
            </w:r>
          </w:p>
          <w:p w:rsidR="00620585" w:rsidRPr="00620585" w:rsidRDefault="00620585" w:rsidP="007A42CB">
            <w:pPr>
              <w:pStyle w:val="ColorfulList-Accent11"/>
              <w:numPr>
                <w:ilvl w:val="0"/>
                <w:numId w:val="17"/>
              </w:numPr>
              <w:contextualSpacing/>
              <w:rPr>
                <w:sz w:val="22"/>
                <w:szCs w:val="22"/>
              </w:rPr>
            </w:pPr>
            <w:r w:rsidRPr="00620585">
              <w:rPr>
                <w:sz w:val="22"/>
                <w:szCs w:val="22"/>
              </w:rPr>
              <w:t>Identification of appropriate fodder trees and shrubs for integration in maize-based farming systems as part of sustainable land (soil and water conservation) management options</w:t>
            </w:r>
          </w:p>
          <w:p w:rsidR="00620585" w:rsidRPr="00620585" w:rsidRDefault="00620585" w:rsidP="007A42CB">
            <w:pPr>
              <w:pStyle w:val="ColorfulList-Accent11"/>
              <w:numPr>
                <w:ilvl w:val="0"/>
                <w:numId w:val="17"/>
              </w:numPr>
              <w:contextualSpacing/>
              <w:rPr>
                <w:sz w:val="22"/>
                <w:szCs w:val="22"/>
              </w:rPr>
            </w:pPr>
            <w:r w:rsidRPr="00620585">
              <w:rPr>
                <w:sz w:val="22"/>
                <w:szCs w:val="22"/>
              </w:rPr>
              <w:t>Propagation of best-bet forage and pasture species to supply the planting materials for the 2014 growing season</w:t>
            </w:r>
            <w:r w:rsidRPr="00620585">
              <w:rPr>
                <w:rFonts w:eastAsia="Calibri"/>
                <w:bCs/>
                <w:snapToGrid/>
                <w:sz w:val="22"/>
                <w:szCs w:val="22"/>
                <w:lang w:val="en-US"/>
              </w:rPr>
              <w:t xml:space="preserve"> </w:t>
            </w:r>
          </w:p>
        </w:tc>
      </w:tr>
    </w:tbl>
    <w:p w:rsidR="00620585" w:rsidRPr="00620585" w:rsidRDefault="00620585" w:rsidP="00620585">
      <w:pPr>
        <w:autoSpaceDE w:val="0"/>
        <w:autoSpaceDN w:val="0"/>
        <w:adjustRightInd w:val="0"/>
        <w:outlineLvl w:val="0"/>
        <w:rPr>
          <w:rFonts w:ascii="Times New Roman" w:hAnsi="Times New Roman" w:cs="Times New Roman"/>
          <w:b/>
          <w:bCs/>
        </w:rPr>
      </w:pPr>
    </w:p>
    <w:p w:rsidR="00620585" w:rsidRPr="009B30DC" w:rsidRDefault="00620585" w:rsidP="00620585">
      <w:pPr>
        <w:pStyle w:val="Heading2"/>
        <w:rPr>
          <w:rFonts w:ascii="Times New Roman" w:hAnsi="Times New Roman" w:cs="Times New Roman"/>
          <w:color w:val="auto"/>
          <w:sz w:val="22"/>
          <w:szCs w:val="22"/>
        </w:rPr>
      </w:pPr>
      <w:bookmarkStart w:id="16" w:name="_Toc354180840"/>
      <w:r w:rsidRPr="009B30DC">
        <w:rPr>
          <w:rFonts w:ascii="Times New Roman" w:hAnsi="Times New Roman" w:cs="Times New Roman"/>
          <w:color w:val="auto"/>
          <w:sz w:val="22"/>
          <w:szCs w:val="22"/>
        </w:rPr>
        <w:t>Work package 6. Characterization of Africa RISING sites</w:t>
      </w:r>
      <w:bookmarkEnd w:id="16"/>
    </w:p>
    <w:tbl>
      <w:tblPr>
        <w:tblW w:w="9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02"/>
        <w:gridCol w:w="992"/>
        <w:gridCol w:w="425"/>
        <w:gridCol w:w="142"/>
        <w:gridCol w:w="850"/>
        <w:gridCol w:w="915"/>
        <w:gridCol w:w="1166"/>
        <w:gridCol w:w="1038"/>
        <w:gridCol w:w="598"/>
        <w:gridCol w:w="630"/>
      </w:tblGrid>
      <w:tr w:rsidR="00620585" w:rsidRPr="00620585" w:rsidTr="00620585">
        <w:tc>
          <w:tcPr>
            <w:tcW w:w="2802" w:type="dxa"/>
          </w:tcPr>
          <w:p w:rsidR="00620585" w:rsidRPr="00620585" w:rsidRDefault="00620585" w:rsidP="009B30DC">
            <w:pPr>
              <w:autoSpaceDE w:val="0"/>
              <w:autoSpaceDN w:val="0"/>
              <w:adjustRightInd w:val="0"/>
              <w:spacing w:after="0"/>
              <w:rPr>
                <w:rFonts w:ascii="Times New Roman" w:hAnsi="Times New Roman" w:cs="Times New Roman"/>
                <w:b/>
                <w:bCs/>
              </w:rPr>
            </w:pPr>
            <w:r w:rsidRPr="00620585">
              <w:rPr>
                <w:rFonts w:ascii="Times New Roman" w:hAnsi="Times New Roman" w:cs="Times New Roman"/>
                <w:b/>
                <w:bCs/>
              </w:rPr>
              <w:t xml:space="preserve">Work package number </w:t>
            </w:r>
          </w:p>
        </w:tc>
        <w:tc>
          <w:tcPr>
            <w:tcW w:w="992" w:type="dxa"/>
          </w:tcPr>
          <w:p w:rsidR="00620585" w:rsidRPr="00620585" w:rsidRDefault="00620585" w:rsidP="009B30DC">
            <w:pPr>
              <w:autoSpaceDE w:val="0"/>
              <w:autoSpaceDN w:val="0"/>
              <w:adjustRightInd w:val="0"/>
              <w:spacing w:after="0"/>
              <w:rPr>
                <w:rFonts w:ascii="Times New Roman" w:hAnsi="Times New Roman" w:cs="Times New Roman"/>
                <w:b/>
              </w:rPr>
            </w:pPr>
            <w:r w:rsidRPr="00620585">
              <w:rPr>
                <w:rFonts w:ascii="Times New Roman" w:hAnsi="Times New Roman" w:cs="Times New Roman"/>
                <w:b/>
              </w:rPr>
              <w:t>WP 6</w:t>
            </w:r>
          </w:p>
        </w:tc>
        <w:tc>
          <w:tcPr>
            <w:tcW w:w="3498" w:type="dxa"/>
            <w:gridSpan w:val="5"/>
          </w:tcPr>
          <w:p w:rsidR="00620585" w:rsidRPr="00620585" w:rsidRDefault="00620585" w:rsidP="009B30DC">
            <w:pPr>
              <w:autoSpaceDE w:val="0"/>
              <w:autoSpaceDN w:val="0"/>
              <w:adjustRightInd w:val="0"/>
              <w:spacing w:after="0"/>
              <w:rPr>
                <w:rFonts w:ascii="Times New Roman" w:hAnsi="Times New Roman" w:cs="Times New Roman"/>
                <w:b/>
              </w:rPr>
            </w:pPr>
            <w:r w:rsidRPr="00620585">
              <w:rPr>
                <w:rFonts w:ascii="Times New Roman" w:hAnsi="Times New Roman" w:cs="Times New Roman"/>
                <w:b/>
                <w:bCs/>
              </w:rPr>
              <w:t>Start date or starting event:</w:t>
            </w:r>
          </w:p>
        </w:tc>
        <w:tc>
          <w:tcPr>
            <w:tcW w:w="2266" w:type="dxa"/>
            <w:gridSpan w:val="3"/>
          </w:tcPr>
          <w:p w:rsidR="00620585" w:rsidRPr="00620585" w:rsidRDefault="00620585" w:rsidP="009B30DC">
            <w:pPr>
              <w:autoSpaceDE w:val="0"/>
              <w:autoSpaceDN w:val="0"/>
              <w:adjustRightInd w:val="0"/>
              <w:spacing w:after="0"/>
              <w:rPr>
                <w:rFonts w:ascii="Times New Roman" w:hAnsi="Times New Roman" w:cs="Times New Roman"/>
                <w:b/>
              </w:rPr>
            </w:pPr>
            <w:r w:rsidRPr="00620585">
              <w:rPr>
                <w:rFonts w:ascii="Times New Roman" w:hAnsi="Times New Roman" w:cs="Times New Roman"/>
              </w:rPr>
              <w:t>November 2012 to September 2013</w:t>
            </w:r>
          </w:p>
        </w:tc>
      </w:tr>
      <w:tr w:rsidR="00620585" w:rsidRPr="00620585" w:rsidTr="00620585">
        <w:tc>
          <w:tcPr>
            <w:tcW w:w="2802" w:type="dxa"/>
          </w:tcPr>
          <w:p w:rsidR="00620585" w:rsidRPr="00620585" w:rsidRDefault="00620585" w:rsidP="009B30DC">
            <w:pPr>
              <w:autoSpaceDE w:val="0"/>
              <w:autoSpaceDN w:val="0"/>
              <w:adjustRightInd w:val="0"/>
              <w:spacing w:after="0"/>
              <w:rPr>
                <w:rFonts w:ascii="Times New Roman" w:hAnsi="Times New Roman" w:cs="Times New Roman"/>
                <w:b/>
                <w:bCs/>
              </w:rPr>
            </w:pPr>
            <w:r w:rsidRPr="00620585">
              <w:rPr>
                <w:rFonts w:ascii="Times New Roman" w:hAnsi="Times New Roman" w:cs="Times New Roman"/>
                <w:b/>
                <w:bCs/>
              </w:rPr>
              <w:t>Work package title</w:t>
            </w:r>
          </w:p>
        </w:tc>
        <w:tc>
          <w:tcPr>
            <w:tcW w:w="6756" w:type="dxa"/>
            <w:gridSpan w:val="9"/>
          </w:tcPr>
          <w:p w:rsidR="00620585" w:rsidRPr="00620585" w:rsidRDefault="00620585" w:rsidP="009B30DC">
            <w:pPr>
              <w:autoSpaceDE w:val="0"/>
              <w:autoSpaceDN w:val="0"/>
              <w:adjustRightInd w:val="0"/>
              <w:spacing w:after="0"/>
              <w:rPr>
                <w:rFonts w:ascii="Times New Roman" w:hAnsi="Times New Roman" w:cs="Times New Roman"/>
              </w:rPr>
            </w:pPr>
            <w:r w:rsidRPr="00620585">
              <w:rPr>
                <w:rFonts w:ascii="Times New Roman" w:hAnsi="Times New Roman" w:cs="Times New Roman"/>
              </w:rPr>
              <w:t>Characterization of Africa RISING sites</w:t>
            </w:r>
          </w:p>
        </w:tc>
      </w:tr>
      <w:tr w:rsidR="00620585" w:rsidRPr="00620585" w:rsidTr="00620585">
        <w:tc>
          <w:tcPr>
            <w:tcW w:w="2802" w:type="dxa"/>
          </w:tcPr>
          <w:p w:rsidR="00620585" w:rsidRPr="00620585" w:rsidRDefault="00620585" w:rsidP="009B30DC">
            <w:pPr>
              <w:autoSpaceDE w:val="0"/>
              <w:autoSpaceDN w:val="0"/>
              <w:adjustRightInd w:val="0"/>
              <w:spacing w:after="0"/>
              <w:rPr>
                <w:rFonts w:ascii="Times New Roman" w:hAnsi="Times New Roman" w:cs="Times New Roman"/>
                <w:b/>
                <w:bCs/>
              </w:rPr>
            </w:pPr>
            <w:r w:rsidRPr="00620585">
              <w:rPr>
                <w:rFonts w:ascii="Times New Roman" w:hAnsi="Times New Roman" w:cs="Times New Roman"/>
                <w:b/>
                <w:bCs/>
              </w:rPr>
              <w:t>Activity Type</w:t>
            </w:r>
          </w:p>
        </w:tc>
        <w:tc>
          <w:tcPr>
            <w:tcW w:w="6756" w:type="dxa"/>
            <w:gridSpan w:val="9"/>
          </w:tcPr>
          <w:p w:rsidR="00620585" w:rsidRPr="00620585" w:rsidRDefault="00620585" w:rsidP="009B30DC">
            <w:pPr>
              <w:autoSpaceDE w:val="0"/>
              <w:autoSpaceDN w:val="0"/>
              <w:adjustRightInd w:val="0"/>
              <w:spacing w:after="0"/>
              <w:rPr>
                <w:rFonts w:ascii="Times New Roman" w:hAnsi="Times New Roman" w:cs="Times New Roman"/>
              </w:rPr>
            </w:pPr>
            <w:r w:rsidRPr="00620585">
              <w:rPr>
                <w:rFonts w:ascii="Times New Roman" w:hAnsi="Times New Roman" w:cs="Times New Roman"/>
              </w:rPr>
              <w:t>Action research type, participatory and promotional action</w:t>
            </w:r>
          </w:p>
        </w:tc>
      </w:tr>
      <w:tr w:rsidR="00620585" w:rsidRPr="00620585" w:rsidTr="00620585">
        <w:tc>
          <w:tcPr>
            <w:tcW w:w="2802" w:type="dxa"/>
          </w:tcPr>
          <w:p w:rsidR="00620585" w:rsidRPr="00620585" w:rsidRDefault="00620585" w:rsidP="009B30DC">
            <w:pPr>
              <w:autoSpaceDE w:val="0"/>
              <w:autoSpaceDN w:val="0"/>
              <w:adjustRightInd w:val="0"/>
              <w:spacing w:after="0"/>
              <w:rPr>
                <w:rFonts w:ascii="Times New Roman" w:hAnsi="Times New Roman" w:cs="Times New Roman"/>
                <w:b/>
                <w:bCs/>
              </w:rPr>
            </w:pPr>
            <w:r w:rsidRPr="00620585">
              <w:rPr>
                <w:rFonts w:ascii="Times New Roman" w:hAnsi="Times New Roman" w:cs="Times New Roman"/>
                <w:b/>
                <w:bCs/>
              </w:rPr>
              <w:t>Target areas (Districts- Villages</w:t>
            </w:r>
          </w:p>
        </w:tc>
        <w:tc>
          <w:tcPr>
            <w:tcW w:w="1417" w:type="dxa"/>
            <w:gridSpan w:val="2"/>
          </w:tcPr>
          <w:p w:rsidR="00620585" w:rsidRPr="00620585" w:rsidRDefault="00620585" w:rsidP="009B30DC">
            <w:pPr>
              <w:autoSpaceDE w:val="0"/>
              <w:autoSpaceDN w:val="0"/>
              <w:adjustRightInd w:val="0"/>
              <w:spacing w:after="0"/>
              <w:rPr>
                <w:rFonts w:ascii="Times New Roman" w:hAnsi="Times New Roman" w:cs="Times New Roman"/>
                <w:b/>
              </w:rPr>
            </w:pPr>
            <w:r w:rsidRPr="00620585">
              <w:rPr>
                <w:rFonts w:ascii="Times New Roman" w:hAnsi="Times New Roman" w:cs="Times New Roman"/>
              </w:rPr>
              <w:t>Chitego</w:t>
            </w:r>
          </w:p>
        </w:tc>
        <w:tc>
          <w:tcPr>
            <w:tcW w:w="992" w:type="dxa"/>
            <w:gridSpan w:val="2"/>
          </w:tcPr>
          <w:p w:rsidR="00620585" w:rsidRPr="00620585" w:rsidRDefault="009B30DC" w:rsidP="009B30DC">
            <w:pPr>
              <w:autoSpaceDE w:val="0"/>
              <w:autoSpaceDN w:val="0"/>
              <w:adjustRightInd w:val="0"/>
              <w:spacing w:after="0"/>
              <w:rPr>
                <w:rFonts w:ascii="Times New Roman" w:hAnsi="Times New Roman" w:cs="Times New Roman"/>
                <w:b/>
              </w:rPr>
            </w:pPr>
            <w:r w:rsidRPr="00620585">
              <w:rPr>
                <w:rFonts w:ascii="Times New Roman" w:hAnsi="Times New Roman" w:cs="Times New Roman"/>
              </w:rPr>
              <w:t>Mlali</w:t>
            </w:r>
          </w:p>
        </w:tc>
        <w:tc>
          <w:tcPr>
            <w:tcW w:w="915" w:type="dxa"/>
          </w:tcPr>
          <w:p w:rsidR="00620585" w:rsidRPr="00620585" w:rsidRDefault="009B30DC" w:rsidP="009B30DC">
            <w:pPr>
              <w:autoSpaceDE w:val="0"/>
              <w:autoSpaceDN w:val="0"/>
              <w:adjustRightInd w:val="0"/>
              <w:spacing w:after="0"/>
              <w:rPr>
                <w:rFonts w:ascii="Times New Roman" w:hAnsi="Times New Roman" w:cs="Times New Roman"/>
                <w:b/>
              </w:rPr>
            </w:pPr>
            <w:r w:rsidRPr="00620585">
              <w:rPr>
                <w:rFonts w:ascii="Times New Roman" w:hAnsi="Times New Roman" w:cs="Times New Roman"/>
              </w:rPr>
              <w:t>Moleti</w:t>
            </w:r>
          </w:p>
        </w:tc>
        <w:tc>
          <w:tcPr>
            <w:tcW w:w="1166" w:type="dxa"/>
          </w:tcPr>
          <w:p w:rsidR="00620585" w:rsidRPr="00620585" w:rsidRDefault="009B30DC" w:rsidP="009B30DC">
            <w:pPr>
              <w:autoSpaceDE w:val="0"/>
              <w:autoSpaceDN w:val="0"/>
              <w:adjustRightInd w:val="0"/>
              <w:spacing w:after="0"/>
              <w:rPr>
                <w:rFonts w:ascii="Times New Roman" w:hAnsi="Times New Roman" w:cs="Times New Roman"/>
                <w:b/>
              </w:rPr>
            </w:pPr>
            <w:r w:rsidRPr="00620585">
              <w:rPr>
                <w:rFonts w:ascii="Times New Roman" w:hAnsi="Times New Roman" w:cs="Times New Roman"/>
              </w:rPr>
              <w:t>Njoro</w:t>
            </w:r>
          </w:p>
        </w:tc>
        <w:tc>
          <w:tcPr>
            <w:tcW w:w="1038" w:type="dxa"/>
          </w:tcPr>
          <w:p w:rsidR="00620585" w:rsidRPr="00620585" w:rsidRDefault="00620585" w:rsidP="009B30DC">
            <w:pPr>
              <w:autoSpaceDE w:val="0"/>
              <w:autoSpaceDN w:val="0"/>
              <w:adjustRightInd w:val="0"/>
              <w:spacing w:after="0"/>
              <w:rPr>
                <w:rFonts w:ascii="Times New Roman" w:hAnsi="Times New Roman" w:cs="Times New Roman"/>
                <w:b/>
              </w:rPr>
            </w:pPr>
          </w:p>
        </w:tc>
        <w:tc>
          <w:tcPr>
            <w:tcW w:w="598" w:type="dxa"/>
          </w:tcPr>
          <w:p w:rsidR="00620585" w:rsidRPr="00620585" w:rsidRDefault="00620585" w:rsidP="009B30DC">
            <w:pPr>
              <w:autoSpaceDE w:val="0"/>
              <w:autoSpaceDN w:val="0"/>
              <w:adjustRightInd w:val="0"/>
              <w:spacing w:after="0"/>
              <w:rPr>
                <w:rFonts w:ascii="Times New Roman" w:hAnsi="Times New Roman" w:cs="Times New Roman"/>
                <w:b/>
              </w:rPr>
            </w:pPr>
          </w:p>
        </w:tc>
        <w:tc>
          <w:tcPr>
            <w:tcW w:w="630" w:type="dxa"/>
          </w:tcPr>
          <w:p w:rsidR="00620585" w:rsidRPr="00620585" w:rsidRDefault="00620585" w:rsidP="009B30DC">
            <w:pPr>
              <w:autoSpaceDE w:val="0"/>
              <w:autoSpaceDN w:val="0"/>
              <w:adjustRightInd w:val="0"/>
              <w:spacing w:after="0"/>
              <w:rPr>
                <w:rFonts w:ascii="Times New Roman" w:hAnsi="Times New Roman" w:cs="Times New Roman"/>
                <w:b/>
              </w:rPr>
            </w:pPr>
          </w:p>
        </w:tc>
      </w:tr>
      <w:tr w:rsidR="00620585" w:rsidRPr="00620585" w:rsidTr="00620585">
        <w:tc>
          <w:tcPr>
            <w:tcW w:w="2802" w:type="dxa"/>
          </w:tcPr>
          <w:p w:rsidR="00620585" w:rsidRPr="00620585" w:rsidRDefault="00620585" w:rsidP="009B30DC">
            <w:pPr>
              <w:autoSpaceDE w:val="0"/>
              <w:autoSpaceDN w:val="0"/>
              <w:adjustRightInd w:val="0"/>
              <w:spacing w:after="0"/>
              <w:rPr>
                <w:rFonts w:ascii="Times New Roman" w:hAnsi="Times New Roman" w:cs="Times New Roman"/>
                <w:b/>
              </w:rPr>
            </w:pPr>
            <w:r w:rsidRPr="00620585">
              <w:rPr>
                <w:rFonts w:ascii="Times New Roman" w:hAnsi="Times New Roman" w:cs="Times New Roman"/>
                <w:b/>
                <w:bCs/>
              </w:rPr>
              <w:t>WP leader</w:t>
            </w:r>
          </w:p>
        </w:tc>
        <w:tc>
          <w:tcPr>
            <w:tcW w:w="6756" w:type="dxa"/>
            <w:gridSpan w:val="9"/>
          </w:tcPr>
          <w:p w:rsidR="00620585" w:rsidRPr="00620585" w:rsidRDefault="00620585" w:rsidP="009B30DC">
            <w:pPr>
              <w:autoSpaceDE w:val="0"/>
              <w:autoSpaceDN w:val="0"/>
              <w:adjustRightInd w:val="0"/>
              <w:spacing w:after="0"/>
              <w:rPr>
                <w:rFonts w:ascii="Times New Roman" w:hAnsi="Times New Roman" w:cs="Times New Roman"/>
              </w:rPr>
            </w:pPr>
            <w:r w:rsidRPr="00620585">
              <w:rPr>
                <w:rFonts w:ascii="Times New Roman" w:hAnsi="Times New Roman" w:cs="Times New Roman"/>
              </w:rPr>
              <w:t>ICRAF</w:t>
            </w:r>
          </w:p>
        </w:tc>
      </w:tr>
      <w:tr w:rsidR="00620585" w:rsidRPr="00620585" w:rsidTr="00620585">
        <w:tc>
          <w:tcPr>
            <w:tcW w:w="2802" w:type="dxa"/>
          </w:tcPr>
          <w:p w:rsidR="00620585" w:rsidRPr="00620585" w:rsidRDefault="00620585" w:rsidP="009B30DC">
            <w:pPr>
              <w:autoSpaceDE w:val="0"/>
              <w:autoSpaceDN w:val="0"/>
              <w:adjustRightInd w:val="0"/>
              <w:spacing w:after="0"/>
              <w:rPr>
                <w:rFonts w:ascii="Times New Roman" w:hAnsi="Times New Roman" w:cs="Times New Roman"/>
                <w:b/>
              </w:rPr>
            </w:pPr>
            <w:r w:rsidRPr="00620585">
              <w:rPr>
                <w:rFonts w:ascii="Times New Roman" w:hAnsi="Times New Roman" w:cs="Times New Roman"/>
                <w:b/>
                <w:bCs/>
              </w:rPr>
              <w:t>Partners</w:t>
            </w:r>
          </w:p>
        </w:tc>
        <w:tc>
          <w:tcPr>
            <w:tcW w:w="1559" w:type="dxa"/>
            <w:gridSpan w:val="3"/>
          </w:tcPr>
          <w:p w:rsidR="00620585" w:rsidRPr="00620585" w:rsidRDefault="00620585" w:rsidP="009B30DC">
            <w:pPr>
              <w:autoSpaceDE w:val="0"/>
              <w:autoSpaceDN w:val="0"/>
              <w:adjustRightInd w:val="0"/>
              <w:spacing w:after="0"/>
              <w:rPr>
                <w:rFonts w:ascii="Times New Roman" w:hAnsi="Times New Roman" w:cs="Times New Roman"/>
              </w:rPr>
            </w:pPr>
            <w:r w:rsidRPr="00620585">
              <w:rPr>
                <w:rFonts w:ascii="Times New Roman" w:hAnsi="Times New Roman" w:cs="Times New Roman"/>
              </w:rPr>
              <w:t>ARI-Hombolo</w:t>
            </w:r>
          </w:p>
        </w:tc>
        <w:tc>
          <w:tcPr>
            <w:tcW w:w="850" w:type="dxa"/>
          </w:tcPr>
          <w:p w:rsidR="00620585" w:rsidRPr="00620585" w:rsidRDefault="00620585" w:rsidP="009B30DC">
            <w:pPr>
              <w:autoSpaceDE w:val="0"/>
              <w:autoSpaceDN w:val="0"/>
              <w:adjustRightInd w:val="0"/>
              <w:spacing w:after="0"/>
              <w:rPr>
                <w:rFonts w:ascii="Times New Roman" w:hAnsi="Times New Roman" w:cs="Times New Roman"/>
              </w:rPr>
            </w:pPr>
            <w:r w:rsidRPr="00620585">
              <w:rPr>
                <w:rFonts w:ascii="Times New Roman" w:hAnsi="Times New Roman" w:cs="Times New Roman"/>
              </w:rPr>
              <w:t>SUA</w:t>
            </w:r>
          </w:p>
        </w:tc>
        <w:tc>
          <w:tcPr>
            <w:tcW w:w="4347" w:type="dxa"/>
            <w:gridSpan w:val="5"/>
          </w:tcPr>
          <w:p w:rsidR="00620585" w:rsidRPr="00620585" w:rsidRDefault="00620585" w:rsidP="009B30DC">
            <w:pPr>
              <w:autoSpaceDE w:val="0"/>
              <w:autoSpaceDN w:val="0"/>
              <w:adjustRightInd w:val="0"/>
              <w:spacing w:after="0"/>
              <w:rPr>
                <w:rFonts w:ascii="Times New Roman" w:hAnsi="Times New Roman" w:cs="Times New Roman"/>
                <w:b/>
              </w:rPr>
            </w:pPr>
          </w:p>
        </w:tc>
      </w:tr>
      <w:tr w:rsidR="00620585" w:rsidRPr="00620585" w:rsidTr="00620585">
        <w:tc>
          <w:tcPr>
            <w:tcW w:w="2802" w:type="dxa"/>
          </w:tcPr>
          <w:p w:rsidR="00620585" w:rsidRPr="00620585" w:rsidRDefault="00620585" w:rsidP="009B30DC">
            <w:pPr>
              <w:autoSpaceDE w:val="0"/>
              <w:autoSpaceDN w:val="0"/>
              <w:adjustRightInd w:val="0"/>
              <w:spacing w:after="0"/>
              <w:rPr>
                <w:rFonts w:ascii="Times New Roman" w:hAnsi="Times New Roman" w:cs="Times New Roman"/>
                <w:b/>
                <w:bCs/>
              </w:rPr>
            </w:pPr>
            <w:r w:rsidRPr="00620585">
              <w:rPr>
                <w:rFonts w:ascii="Times New Roman" w:hAnsi="Times New Roman" w:cs="Times New Roman"/>
                <w:b/>
                <w:bCs/>
              </w:rPr>
              <w:t>WP budget (USD)</w:t>
            </w:r>
          </w:p>
        </w:tc>
        <w:tc>
          <w:tcPr>
            <w:tcW w:w="6756" w:type="dxa"/>
            <w:gridSpan w:val="9"/>
          </w:tcPr>
          <w:p w:rsidR="00620585" w:rsidRPr="00620585" w:rsidRDefault="009B30DC" w:rsidP="009B30DC">
            <w:pPr>
              <w:autoSpaceDE w:val="0"/>
              <w:autoSpaceDN w:val="0"/>
              <w:adjustRightInd w:val="0"/>
              <w:spacing w:after="0"/>
              <w:rPr>
                <w:rFonts w:ascii="Times New Roman" w:hAnsi="Times New Roman" w:cs="Times New Roman"/>
              </w:rPr>
            </w:pPr>
            <w:r w:rsidRPr="00F84384">
              <w:rPr>
                <w:rFonts w:ascii="Times New Roman" w:eastAsia="Times New Roman" w:hAnsi="Times New Roman" w:cs="Times New Roman"/>
                <w:color w:val="000000"/>
                <w:sz w:val="20"/>
                <w:szCs w:val="20"/>
                <w:lang w:val="en-GB"/>
              </w:rPr>
              <w:t>28</w:t>
            </w:r>
            <w:r>
              <w:rPr>
                <w:rFonts w:ascii="Times New Roman" w:eastAsia="Times New Roman" w:hAnsi="Times New Roman" w:cs="Times New Roman"/>
                <w:color w:val="000000"/>
                <w:sz w:val="20"/>
                <w:szCs w:val="20"/>
                <w:lang w:val="en-GB"/>
              </w:rPr>
              <w:t>,</w:t>
            </w:r>
            <w:r w:rsidRPr="00F84384">
              <w:rPr>
                <w:rFonts w:ascii="Times New Roman" w:eastAsia="Times New Roman" w:hAnsi="Times New Roman" w:cs="Times New Roman"/>
                <w:color w:val="000000"/>
                <w:sz w:val="20"/>
                <w:szCs w:val="20"/>
                <w:lang w:val="en-GB"/>
              </w:rPr>
              <w:t>020</w:t>
            </w:r>
          </w:p>
        </w:tc>
      </w:tr>
    </w:tbl>
    <w:p w:rsidR="00620585" w:rsidRPr="00620585" w:rsidRDefault="00620585" w:rsidP="00620585">
      <w:pPr>
        <w:autoSpaceDE w:val="0"/>
        <w:autoSpaceDN w:val="0"/>
        <w:adjustRightInd w:val="0"/>
        <w:rPr>
          <w:rFonts w:ascii="Times New Roman" w:hAnsi="Times New Roman" w:cs="Times New Roman"/>
          <w:b/>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606"/>
      </w:tblGrid>
      <w:tr w:rsidR="00620585" w:rsidRPr="00620585" w:rsidTr="00620585">
        <w:tc>
          <w:tcPr>
            <w:tcW w:w="9606" w:type="dxa"/>
          </w:tcPr>
          <w:p w:rsidR="00620585" w:rsidRPr="00620585" w:rsidRDefault="00620585" w:rsidP="009B30DC">
            <w:pPr>
              <w:autoSpaceDE w:val="0"/>
              <w:autoSpaceDN w:val="0"/>
              <w:adjustRightInd w:val="0"/>
              <w:spacing w:after="0"/>
              <w:jc w:val="both"/>
              <w:rPr>
                <w:rFonts w:ascii="Times New Roman" w:hAnsi="Times New Roman" w:cs="Times New Roman"/>
                <w:b/>
              </w:rPr>
            </w:pPr>
            <w:r w:rsidRPr="00620585">
              <w:rPr>
                <w:rFonts w:ascii="Times New Roman" w:hAnsi="Times New Roman" w:cs="Times New Roman"/>
                <w:b/>
              </w:rPr>
              <w:t>Relevant Africa Rising Objective: Objective 1 on Situation Analysis (biophysical baselines)</w:t>
            </w:r>
          </w:p>
        </w:tc>
      </w:tr>
      <w:tr w:rsidR="00620585" w:rsidRPr="00620585" w:rsidTr="00620585">
        <w:tc>
          <w:tcPr>
            <w:tcW w:w="9606" w:type="dxa"/>
          </w:tcPr>
          <w:p w:rsidR="00620585" w:rsidRPr="00620585" w:rsidRDefault="00620585" w:rsidP="009B30DC">
            <w:pPr>
              <w:autoSpaceDE w:val="0"/>
              <w:autoSpaceDN w:val="0"/>
              <w:adjustRightInd w:val="0"/>
              <w:spacing w:after="0"/>
              <w:jc w:val="both"/>
              <w:rPr>
                <w:rFonts w:ascii="Times New Roman" w:hAnsi="Times New Roman" w:cs="Times New Roman"/>
                <w:b/>
              </w:rPr>
            </w:pPr>
            <w:r w:rsidRPr="00620585">
              <w:rPr>
                <w:rFonts w:ascii="Times New Roman" w:hAnsi="Times New Roman" w:cs="Times New Roman"/>
                <w:b/>
              </w:rPr>
              <w:t xml:space="preserve">Key intervention areas: </w:t>
            </w:r>
          </w:p>
          <w:p w:rsidR="00620585" w:rsidRPr="00620585" w:rsidRDefault="00620585" w:rsidP="009B30DC">
            <w:pPr>
              <w:spacing w:after="0"/>
              <w:rPr>
                <w:rFonts w:ascii="Times New Roman" w:hAnsi="Times New Roman" w:cs="Times New Roman"/>
                <w:b/>
              </w:rPr>
            </w:pPr>
            <w:r w:rsidRPr="00620585">
              <w:rPr>
                <w:rFonts w:ascii="Times New Roman" w:hAnsi="Times New Roman" w:cs="Times New Roman"/>
                <w:b/>
              </w:rPr>
              <w:t>Resource conservation</w:t>
            </w:r>
            <w:r w:rsidRPr="00620585">
              <w:rPr>
                <w:rFonts w:ascii="Times New Roman" w:hAnsi="Times New Roman" w:cs="Times New Roman"/>
              </w:rPr>
              <w:t>. Conservation of the natural resource base, especially soils, needed to support SI options.</w:t>
            </w:r>
          </w:p>
        </w:tc>
      </w:tr>
    </w:tbl>
    <w:p w:rsidR="00620585" w:rsidRPr="00620585" w:rsidRDefault="00620585" w:rsidP="007A42CB">
      <w:pPr>
        <w:autoSpaceDE w:val="0"/>
        <w:autoSpaceDN w:val="0"/>
        <w:adjustRightInd w:val="0"/>
        <w:spacing w:line="240" w:lineRule="auto"/>
        <w:rPr>
          <w:rFonts w:ascii="Times New Roman" w:hAnsi="Times New Roman" w:cs="Times New Roman"/>
          <w:b/>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606"/>
      </w:tblGrid>
      <w:tr w:rsidR="00620585" w:rsidRPr="00620585" w:rsidTr="00620585">
        <w:tc>
          <w:tcPr>
            <w:tcW w:w="9606" w:type="dxa"/>
          </w:tcPr>
          <w:p w:rsidR="00620585" w:rsidRPr="00620585" w:rsidRDefault="00620585" w:rsidP="007A42CB">
            <w:pPr>
              <w:autoSpaceDE w:val="0"/>
              <w:autoSpaceDN w:val="0"/>
              <w:adjustRightInd w:val="0"/>
              <w:spacing w:after="0" w:line="240" w:lineRule="auto"/>
              <w:rPr>
                <w:rFonts w:ascii="Times New Roman" w:hAnsi="Times New Roman" w:cs="Times New Roman"/>
                <w:b/>
              </w:rPr>
            </w:pPr>
            <w:r w:rsidRPr="00620585">
              <w:rPr>
                <w:rFonts w:ascii="Times New Roman" w:hAnsi="Times New Roman" w:cs="Times New Roman"/>
                <w:b/>
                <w:bCs/>
              </w:rPr>
              <w:t xml:space="preserve">Description of work </w:t>
            </w:r>
          </w:p>
          <w:p w:rsidR="00620585" w:rsidRPr="00620585" w:rsidRDefault="00620585" w:rsidP="007A42CB">
            <w:pPr>
              <w:pStyle w:val="ColorfulList-Accent11"/>
              <w:ind w:left="0"/>
              <w:jc w:val="both"/>
              <w:rPr>
                <w:snapToGrid/>
                <w:sz w:val="22"/>
                <w:szCs w:val="22"/>
              </w:rPr>
            </w:pPr>
            <w:r w:rsidRPr="00620585">
              <w:rPr>
                <w:b/>
                <w:sz w:val="22"/>
                <w:szCs w:val="22"/>
              </w:rPr>
              <w:t>Task 6.1.</w:t>
            </w:r>
            <w:r w:rsidRPr="00620585">
              <w:rPr>
                <w:sz w:val="22"/>
                <w:szCs w:val="22"/>
              </w:rPr>
              <w:t xml:space="preserve"> </w:t>
            </w:r>
            <w:r w:rsidRPr="00620585">
              <w:rPr>
                <w:b/>
                <w:sz w:val="22"/>
                <w:szCs w:val="22"/>
              </w:rPr>
              <w:t>Community mobilization for the action.</w:t>
            </w:r>
            <w:r w:rsidRPr="00620585">
              <w:rPr>
                <w:sz w:val="22"/>
                <w:szCs w:val="22"/>
              </w:rPr>
              <w:t xml:space="preserve"> </w:t>
            </w:r>
            <w:r w:rsidRPr="00620585">
              <w:rPr>
                <w:snapToGrid/>
                <w:sz w:val="22"/>
                <w:szCs w:val="22"/>
              </w:rPr>
              <w:t xml:space="preserve">The aim of this activity is to prepare the communities in the two districts to engage in the action. The following activities will be done. Farmers </w:t>
            </w:r>
            <w:r w:rsidRPr="00620585">
              <w:rPr>
                <w:snapToGrid/>
                <w:sz w:val="22"/>
                <w:szCs w:val="22"/>
              </w:rPr>
              <w:lastRenderedPageBreak/>
              <w:t>willing will be engaged to develop an action map related to livestock/ crop integration as part of Land improvement programme. The sensitization meetings will be done with the help of village leadership, NAFAKA, DALDOs and ARI. Gender dimensions and impacts of land tenure on adoption of the proposed technologies will be part of each implementation.</w:t>
            </w:r>
          </w:p>
          <w:p w:rsidR="00620585" w:rsidRPr="00620585" w:rsidRDefault="00620585" w:rsidP="007A42CB">
            <w:pPr>
              <w:pStyle w:val="ColorfulList-Accent11"/>
              <w:ind w:left="0"/>
              <w:jc w:val="both"/>
              <w:rPr>
                <w:b/>
                <w:sz w:val="22"/>
                <w:szCs w:val="22"/>
              </w:rPr>
            </w:pPr>
          </w:p>
          <w:p w:rsidR="00620585" w:rsidRPr="00620585" w:rsidRDefault="00620585" w:rsidP="007A42CB">
            <w:pPr>
              <w:pStyle w:val="ColorfulList-Accent11"/>
              <w:ind w:left="0"/>
              <w:jc w:val="both"/>
              <w:rPr>
                <w:rFonts w:eastAsia="Calibri"/>
                <w:b/>
                <w:bCs/>
                <w:snapToGrid/>
                <w:sz w:val="22"/>
                <w:szCs w:val="22"/>
                <w:lang w:val="en-US"/>
              </w:rPr>
            </w:pPr>
            <w:r w:rsidRPr="00620585">
              <w:rPr>
                <w:b/>
                <w:sz w:val="22"/>
                <w:szCs w:val="22"/>
              </w:rPr>
              <w:t xml:space="preserve">Sub task. 6.2 Site Characterization. </w:t>
            </w:r>
            <w:r w:rsidRPr="00620585">
              <w:rPr>
                <w:sz w:val="22"/>
                <w:szCs w:val="22"/>
              </w:rPr>
              <w:t>This WP will focus on conducting biophysical baselines at landscape and farm levels to provide data for assessment of tested technologies in targeted areas. The land degradation surveillance framework (LDSF) will be used for biophysical characterization of the Africa RISING sites will also be explored. LDSF is a spatially stratified, hierarchical, randomized sampling framework that captures information ranging from soils, vegetation structure and terrain characteristics based on sentinel sites consisting of 10 x 10 km sampling units. (Vagen et al., 2012).  Across each 100-km</w:t>
            </w:r>
            <w:r w:rsidRPr="00620585">
              <w:rPr>
                <w:sz w:val="22"/>
                <w:szCs w:val="22"/>
                <w:vertAlign w:val="superscript"/>
              </w:rPr>
              <w:t>2</w:t>
            </w:r>
            <w:r w:rsidRPr="00620585">
              <w:rPr>
                <w:sz w:val="22"/>
                <w:szCs w:val="22"/>
              </w:rPr>
              <w:t xml:space="preserve"> site, 160 plots will be sampled. Farm/plot level analyses of initial soil conditions will be conducted for all trials in other work packages to provide field-level soil condition associated with the tested technologies. The farm-level site characterization is a crosscutting activity, which will be implemented in collaboration with other WP leaders. This work will involve collecting soil samples from the mother plots for routine analysis to characterize the initial condition of the site. </w:t>
            </w:r>
          </w:p>
        </w:tc>
      </w:tr>
      <w:tr w:rsidR="00620585" w:rsidRPr="00620585" w:rsidTr="00620585">
        <w:tc>
          <w:tcPr>
            <w:tcW w:w="9606" w:type="dxa"/>
            <w:tcBorders>
              <w:top w:val="single" w:sz="4" w:space="0" w:color="000000"/>
              <w:left w:val="single" w:sz="4" w:space="0" w:color="000000"/>
              <w:bottom w:val="single" w:sz="4" w:space="0" w:color="000000"/>
              <w:right w:val="single" w:sz="4" w:space="0" w:color="000000"/>
            </w:tcBorders>
          </w:tcPr>
          <w:p w:rsidR="00620585" w:rsidRPr="00620585" w:rsidRDefault="00620585" w:rsidP="007A42CB">
            <w:pPr>
              <w:autoSpaceDE w:val="0"/>
              <w:autoSpaceDN w:val="0"/>
              <w:adjustRightInd w:val="0"/>
              <w:spacing w:before="120" w:after="0" w:line="240" w:lineRule="auto"/>
              <w:rPr>
                <w:rFonts w:ascii="Times New Roman" w:hAnsi="Times New Roman" w:cs="Times New Roman"/>
                <w:b/>
                <w:bCs/>
              </w:rPr>
            </w:pPr>
            <w:r w:rsidRPr="00620585">
              <w:rPr>
                <w:rFonts w:ascii="Times New Roman" w:hAnsi="Times New Roman" w:cs="Times New Roman"/>
                <w:b/>
                <w:bCs/>
              </w:rPr>
              <w:lastRenderedPageBreak/>
              <w:t xml:space="preserve">Deliverables </w:t>
            </w:r>
          </w:p>
          <w:p w:rsidR="00620585" w:rsidRPr="00620585" w:rsidRDefault="00620585" w:rsidP="007A42CB">
            <w:pPr>
              <w:pStyle w:val="ColorfulList-Accent11"/>
              <w:numPr>
                <w:ilvl w:val="0"/>
                <w:numId w:val="22"/>
              </w:numPr>
              <w:spacing w:before="120"/>
              <w:contextualSpacing/>
              <w:rPr>
                <w:sz w:val="22"/>
                <w:szCs w:val="22"/>
              </w:rPr>
            </w:pPr>
            <w:r w:rsidRPr="00620585">
              <w:rPr>
                <w:sz w:val="22"/>
                <w:szCs w:val="22"/>
              </w:rPr>
              <w:t>Baseline report highlighting soil conditions and major constraints to SI in targeted areas</w:t>
            </w:r>
          </w:p>
          <w:p w:rsidR="00620585" w:rsidRPr="00620585" w:rsidRDefault="00620585" w:rsidP="007A42CB">
            <w:pPr>
              <w:pStyle w:val="ColorfulList-Accent11"/>
              <w:numPr>
                <w:ilvl w:val="0"/>
                <w:numId w:val="22"/>
              </w:numPr>
              <w:spacing w:before="120"/>
              <w:contextualSpacing/>
              <w:rPr>
                <w:rFonts w:eastAsia="Calibri"/>
                <w:bCs/>
                <w:snapToGrid/>
                <w:sz w:val="22"/>
                <w:szCs w:val="22"/>
                <w:lang w:val="en-US"/>
              </w:rPr>
            </w:pPr>
            <w:r w:rsidRPr="00620585">
              <w:rPr>
                <w:sz w:val="22"/>
                <w:szCs w:val="22"/>
              </w:rPr>
              <w:t>Initial site condition of field sites targeted for on-farm trials evaluated and documented for M&amp;E and impacts assessment</w:t>
            </w:r>
          </w:p>
        </w:tc>
      </w:tr>
    </w:tbl>
    <w:p w:rsidR="00620585" w:rsidRPr="00CE5777" w:rsidRDefault="00620585" w:rsidP="00620585">
      <w:pPr>
        <w:autoSpaceDE w:val="0"/>
        <w:autoSpaceDN w:val="0"/>
        <w:adjustRightInd w:val="0"/>
        <w:outlineLvl w:val="0"/>
        <w:rPr>
          <w:b/>
          <w:bCs/>
        </w:rPr>
      </w:pPr>
    </w:p>
    <w:p w:rsidR="00166FF2" w:rsidRPr="00CE5777" w:rsidRDefault="00166FF2" w:rsidP="00166FF2">
      <w:pPr>
        <w:autoSpaceDE w:val="0"/>
        <w:autoSpaceDN w:val="0"/>
        <w:adjustRightInd w:val="0"/>
        <w:spacing w:after="0" w:line="240" w:lineRule="auto"/>
        <w:outlineLvl w:val="0"/>
        <w:rPr>
          <w:rFonts w:ascii="Times New Roman" w:hAnsi="Times New Roman" w:cs="Times New Roman"/>
          <w:b/>
          <w:bCs/>
        </w:rPr>
      </w:pPr>
      <w:r w:rsidRPr="00CE5777">
        <w:rPr>
          <w:rFonts w:ascii="Times New Roman" w:hAnsi="Times New Roman" w:cs="Times New Roman"/>
          <w:b/>
          <w:bCs/>
        </w:rPr>
        <w:t>Work package 7</w:t>
      </w:r>
      <w:r w:rsidR="00E4638C">
        <w:rPr>
          <w:rFonts w:ascii="Times New Roman" w:hAnsi="Times New Roman" w:cs="Times New Roman"/>
          <w:b/>
          <w:bCs/>
        </w:rPr>
        <w:t xml:space="preserve">. </w:t>
      </w:r>
      <w:r w:rsidR="00E4638C" w:rsidRPr="00F41146">
        <w:rPr>
          <w:rFonts w:ascii="Times New Roman" w:eastAsiaTheme="majorEastAsia" w:hAnsi="Times New Roman" w:cs="Times New Roman"/>
          <w:b/>
          <w:bCs/>
        </w:rPr>
        <w:t>Lesson learning, networking and coordination</w:t>
      </w:r>
    </w:p>
    <w:tbl>
      <w:tblPr>
        <w:tblW w:w="9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02"/>
        <w:gridCol w:w="992"/>
        <w:gridCol w:w="425"/>
        <w:gridCol w:w="992"/>
        <w:gridCol w:w="915"/>
        <w:gridCol w:w="1166"/>
        <w:gridCol w:w="2266"/>
      </w:tblGrid>
      <w:tr w:rsidR="00166FF2" w:rsidRPr="00CE5777" w:rsidTr="00166FF2">
        <w:tc>
          <w:tcPr>
            <w:tcW w:w="2802" w:type="dxa"/>
          </w:tcPr>
          <w:p w:rsidR="00166FF2" w:rsidRPr="00CE5777" w:rsidRDefault="00166FF2" w:rsidP="00166FF2">
            <w:pPr>
              <w:autoSpaceDE w:val="0"/>
              <w:autoSpaceDN w:val="0"/>
              <w:adjustRightInd w:val="0"/>
              <w:spacing w:after="0" w:line="240" w:lineRule="auto"/>
              <w:rPr>
                <w:rFonts w:ascii="Times New Roman" w:hAnsi="Times New Roman" w:cs="Times New Roman"/>
                <w:b/>
                <w:bCs/>
              </w:rPr>
            </w:pPr>
            <w:r w:rsidRPr="00CE5777">
              <w:rPr>
                <w:rFonts w:ascii="Times New Roman" w:hAnsi="Times New Roman" w:cs="Times New Roman"/>
                <w:b/>
                <w:bCs/>
              </w:rPr>
              <w:t xml:space="preserve">Work package number </w:t>
            </w:r>
          </w:p>
        </w:tc>
        <w:tc>
          <w:tcPr>
            <w:tcW w:w="992" w:type="dxa"/>
          </w:tcPr>
          <w:p w:rsidR="00166FF2" w:rsidRPr="00CE5777" w:rsidRDefault="00166FF2" w:rsidP="00166FF2">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b/>
              </w:rPr>
              <w:t>WP 7</w:t>
            </w:r>
          </w:p>
        </w:tc>
        <w:tc>
          <w:tcPr>
            <w:tcW w:w="3498" w:type="dxa"/>
            <w:gridSpan w:val="4"/>
          </w:tcPr>
          <w:p w:rsidR="00166FF2" w:rsidRPr="00CE5777" w:rsidRDefault="00166FF2" w:rsidP="00166FF2">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b/>
                <w:bCs/>
              </w:rPr>
              <w:t>Start date or starting event:</w:t>
            </w:r>
          </w:p>
        </w:tc>
        <w:tc>
          <w:tcPr>
            <w:tcW w:w="2266" w:type="dxa"/>
          </w:tcPr>
          <w:p w:rsidR="00166FF2" w:rsidRPr="00CE5777" w:rsidRDefault="00166FF2" w:rsidP="00166FF2">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rPr>
              <w:t>November 2012 to September 2013</w:t>
            </w:r>
          </w:p>
        </w:tc>
      </w:tr>
      <w:tr w:rsidR="00166FF2" w:rsidRPr="00CE5777" w:rsidTr="00166FF2">
        <w:tc>
          <w:tcPr>
            <w:tcW w:w="2802" w:type="dxa"/>
          </w:tcPr>
          <w:p w:rsidR="00166FF2" w:rsidRPr="00CE5777" w:rsidRDefault="00166FF2" w:rsidP="00166FF2">
            <w:pPr>
              <w:autoSpaceDE w:val="0"/>
              <w:autoSpaceDN w:val="0"/>
              <w:adjustRightInd w:val="0"/>
              <w:spacing w:after="0" w:line="240" w:lineRule="auto"/>
              <w:rPr>
                <w:rFonts w:ascii="Times New Roman" w:hAnsi="Times New Roman" w:cs="Times New Roman"/>
                <w:b/>
                <w:bCs/>
              </w:rPr>
            </w:pPr>
            <w:r w:rsidRPr="00CE5777">
              <w:rPr>
                <w:rFonts w:ascii="Times New Roman" w:hAnsi="Times New Roman" w:cs="Times New Roman"/>
                <w:b/>
                <w:bCs/>
              </w:rPr>
              <w:t>Work package title</w:t>
            </w:r>
          </w:p>
        </w:tc>
        <w:tc>
          <w:tcPr>
            <w:tcW w:w="6756" w:type="dxa"/>
            <w:gridSpan w:val="6"/>
          </w:tcPr>
          <w:p w:rsidR="00166FF2" w:rsidRPr="00CE5777" w:rsidRDefault="00166FF2" w:rsidP="00166FF2">
            <w:pPr>
              <w:autoSpaceDE w:val="0"/>
              <w:autoSpaceDN w:val="0"/>
              <w:adjustRightInd w:val="0"/>
              <w:spacing w:after="0" w:line="240" w:lineRule="auto"/>
              <w:rPr>
                <w:rFonts w:ascii="Times New Roman" w:hAnsi="Times New Roman" w:cs="Times New Roman"/>
              </w:rPr>
            </w:pPr>
            <w:r w:rsidRPr="00CE5777">
              <w:rPr>
                <w:rFonts w:ascii="Times New Roman" w:hAnsi="Times New Roman" w:cs="Times New Roman"/>
                <w:bCs/>
              </w:rPr>
              <w:t>Lesson learning, networking and coordination</w:t>
            </w:r>
          </w:p>
        </w:tc>
      </w:tr>
      <w:tr w:rsidR="00166FF2" w:rsidRPr="00CE5777" w:rsidTr="00166FF2">
        <w:tc>
          <w:tcPr>
            <w:tcW w:w="2802" w:type="dxa"/>
          </w:tcPr>
          <w:p w:rsidR="00166FF2" w:rsidRPr="00CE5777" w:rsidRDefault="00166FF2" w:rsidP="00166FF2">
            <w:pPr>
              <w:autoSpaceDE w:val="0"/>
              <w:autoSpaceDN w:val="0"/>
              <w:adjustRightInd w:val="0"/>
              <w:spacing w:after="0" w:line="240" w:lineRule="auto"/>
              <w:rPr>
                <w:rFonts w:ascii="Times New Roman" w:hAnsi="Times New Roman" w:cs="Times New Roman"/>
                <w:b/>
                <w:bCs/>
              </w:rPr>
            </w:pPr>
            <w:r w:rsidRPr="00CE5777">
              <w:rPr>
                <w:rFonts w:ascii="Times New Roman" w:hAnsi="Times New Roman" w:cs="Times New Roman"/>
                <w:b/>
                <w:bCs/>
              </w:rPr>
              <w:t>Activity Type</w:t>
            </w:r>
          </w:p>
        </w:tc>
        <w:tc>
          <w:tcPr>
            <w:tcW w:w="6756" w:type="dxa"/>
            <w:gridSpan w:val="6"/>
          </w:tcPr>
          <w:p w:rsidR="00166FF2" w:rsidRPr="00CE5777" w:rsidRDefault="00166FF2" w:rsidP="00166FF2">
            <w:pPr>
              <w:autoSpaceDE w:val="0"/>
              <w:autoSpaceDN w:val="0"/>
              <w:adjustRightInd w:val="0"/>
              <w:spacing w:after="0" w:line="240" w:lineRule="auto"/>
              <w:rPr>
                <w:rFonts w:ascii="Times New Roman" w:hAnsi="Times New Roman" w:cs="Times New Roman"/>
              </w:rPr>
            </w:pPr>
            <w:r w:rsidRPr="00CE5777">
              <w:rPr>
                <w:rFonts w:ascii="Times New Roman" w:hAnsi="Times New Roman" w:cs="Times New Roman"/>
              </w:rPr>
              <w:t>Action research type, participatory and promotional action</w:t>
            </w:r>
          </w:p>
        </w:tc>
      </w:tr>
      <w:tr w:rsidR="00787653" w:rsidRPr="00CE5777" w:rsidTr="00787653">
        <w:tc>
          <w:tcPr>
            <w:tcW w:w="2802" w:type="dxa"/>
          </w:tcPr>
          <w:p w:rsidR="00787653" w:rsidRPr="00CE5777" w:rsidRDefault="00787653" w:rsidP="00166FF2">
            <w:pPr>
              <w:autoSpaceDE w:val="0"/>
              <w:autoSpaceDN w:val="0"/>
              <w:adjustRightInd w:val="0"/>
              <w:spacing w:after="0" w:line="240" w:lineRule="auto"/>
              <w:rPr>
                <w:rFonts w:ascii="Times New Roman" w:hAnsi="Times New Roman" w:cs="Times New Roman"/>
                <w:b/>
                <w:bCs/>
              </w:rPr>
            </w:pPr>
            <w:r w:rsidRPr="00CE5777">
              <w:rPr>
                <w:rFonts w:ascii="Times New Roman" w:hAnsi="Times New Roman" w:cs="Times New Roman"/>
                <w:b/>
                <w:bCs/>
              </w:rPr>
              <w:t>Target areas (Districts- Villages</w:t>
            </w:r>
          </w:p>
        </w:tc>
        <w:tc>
          <w:tcPr>
            <w:tcW w:w="1417" w:type="dxa"/>
            <w:gridSpan w:val="2"/>
          </w:tcPr>
          <w:p w:rsidR="00787653" w:rsidRPr="00CE5777" w:rsidRDefault="00787653" w:rsidP="00166FF2">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rPr>
              <w:t>Chitego</w:t>
            </w:r>
          </w:p>
        </w:tc>
        <w:tc>
          <w:tcPr>
            <w:tcW w:w="992" w:type="dxa"/>
          </w:tcPr>
          <w:p w:rsidR="00787653" w:rsidRPr="00CE5777" w:rsidRDefault="00787653" w:rsidP="00166FF2">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rPr>
              <w:t>Laikala</w:t>
            </w:r>
          </w:p>
        </w:tc>
        <w:tc>
          <w:tcPr>
            <w:tcW w:w="915" w:type="dxa"/>
          </w:tcPr>
          <w:p w:rsidR="00787653" w:rsidRPr="00CE5777" w:rsidRDefault="00787653" w:rsidP="00166FF2">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rPr>
              <w:t>Mlali</w:t>
            </w:r>
          </w:p>
        </w:tc>
        <w:tc>
          <w:tcPr>
            <w:tcW w:w="1166" w:type="dxa"/>
          </w:tcPr>
          <w:p w:rsidR="00787653" w:rsidRPr="00CE5777" w:rsidRDefault="00787653" w:rsidP="00166FF2">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rPr>
              <w:t>Moleti</w:t>
            </w:r>
          </w:p>
        </w:tc>
        <w:tc>
          <w:tcPr>
            <w:tcW w:w="2266" w:type="dxa"/>
          </w:tcPr>
          <w:p w:rsidR="00787653" w:rsidRPr="00CE5777" w:rsidRDefault="00787653" w:rsidP="00166FF2">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rPr>
              <w:t>Mvugala</w:t>
            </w:r>
          </w:p>
        </w:tc>
      </w:tr>
      <w:tr w:rsidR="00166FF2" w:rsidRPr="00CE5777" w:rsidTr="00166FF2">
        <w:tc>
          <w:tcPr>
            <w:tcW w:w="2802" w:type="dxa"/>
          </w:tcPr>
          <w:p w:rsidR="00166FF2" w:rsidRPr="00CE5777" w:rsidRDefault="00166FF2" w:rsidP="00166FF2">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b/>
                <w:bCs/>
              </w:rPr>
              <w:t>WP leader</w:t>
            </w:r>
          </w:p>
        </w:tc>
        <w:tc>
          <w:tcPr>
            <w:tcW w:w="6756" w:type="dxa"/>
            <w:gridSpan w:val="6"/>
          </w:tcPr>
          <w:p w:rsidR="00166FF2" w:rsidRPr="00CE5777" w:rsidRDefault="003914EA" w:rsidP="00166FF2">
            <w:pPr>
              <w:autoSpaceDE w:val="0"/>
              <w:autoSpaceDN w:val="0"/>
              <w:adjustRightInd w:val="0"/>
              <w:spacing w:after="0" w:line="240" w:lineRule="auto"/>
              <w:rPr>
                <w:rFonts w:ascii="Times New Roman" w:hAnsi="Times New Roman" w:cs="Times New Roman"/>
              </w:rPr>
            </w:pPr>
            <w:r w:rsidRPr="00CE5777">
              <w:rPr>
                <w:rFonts w:ascii="Times New Roman" w:hAnsi="Times New Roman" w:cs="Times New Roman"/>
              </w:rPr>
              <w:t>ICRISAT</w:t>
            </w:r>
          </w:p>
        </w:tc>
      </w:tr>
      <w:tr w:rsidR="00166FF2" w:rsidRPr="00CE5777" w:rsidTr="00166FF2">
        <w:tc>
          <w:tcPr>
            <w:tcW w:w="2802" w:type="dxa"/>
          </w:tcPr>
          <w:p w:rsidR="00166FF2" w:rsidRPr="00CE5777" w:rsidRDefault="00166FF2" w:rsidP="00166FF2">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b/>
                <w:bCs/>
              </w:rPr>
              <w:t>Partners</w:t>
            </w:r>
          </w:p>
        </w:tc>
        <w:tc>
          <w:tcPr>
            <w:tcW w:w="6756" w:type="dxa"/>
            <w:gridSpan w:val="6"/>
          </w:tcPr>
          <w:p w:rsidR="00166FF2" w:rsidRPr="00CE5777" w:rsidRDefault="00166FF2" w:rsidP="00166FF2">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rPr>
              <w:t>All Partners</w:t>
            </w:r>
          </w:p>
        </w:tc>
      </w:tr>
      <w:tr w:rsidR="00787653" w:rsidRPr="00CE5777" w:rsidTr="00787653">
        <w:tc>
          <w:tcPr>
            <w:tcW w:w="2802" w:type="dxa"/>
          </w:tcPr>
          <w:p w:rsidR="00787653" w:rsidRPr="00CE5777" w:rsidRDefault="00787653" w:rsidP="00166FF2">
            <w:pPr>
              <w:autoSpaceDE w:val="0"/>
              <w:autoSpaceDN w:val="0"/>
              <w:adjustRightInd w:val="0"/>
              <w:spacing w:after="0" w:line="240" w:lineRule="auto"/>
              <w:rPr>
                <w:rFonts w:ascii="Times New Roman" w:hAnsi="Times New Roman" w:cs="Times New Roman"/>
                <w:b/>
                <w:bCs/>
              </w:rPr>
            </w:pPr>
            <w:r w:rsidRPr="00CE5777">
              <w:rPr>
                <w:rFonts w:ascii="Times New Roman" w:hAnsi="Times New Roman" w:cs="Times New Roman"/>
                <w:b/>
                <w:bCs/>
              </w:rPr>
              <w:t>Total budget (USD)</w:t>
            </w:r>
          </w:p>
        </w:tc>
        <w:tc>
          <w:tcPr>
            <w:tcW w:w="6756" w:type="dxa"/>
            <w:gridSpan w:val="6"/>
          </w:tcPr>
          <w:p w:rsidR="00787653" w:rsidRPr="00787653" w:rsidRDefault="009B30DC" w:rsidP="00166FF2">
            <w:pPr>
              <w:autoSpaceDE w:val="0"/>
              <w:autoSpaceDN w:val="0"/>
              <w:adjustRightInd w:val="0"/>
              <w:spacing w:after="0" w:line="240" w:lineRule="auto"/>
              <w:rPr>
                <w:rFonts w:ascii="Times New Roman" w:hAnsi="Times New Roman" w:cs="Times New Roman"/>
              </w:rPr>
            </w:pPr>
            <w:r w:rsidRPr="00F84384">
              <w:rPr>
                <w:rFonts w:ascii="Times New Roman" w:eastAsia="Times New Roman" w:hAnsi="Times New Roman" w:cs="Times New Roman"/>
                <w:color w:val="000000"/>
                <w:sz w:val="20"/>
                <w:szCs w:val="20"/>
                <w:lang w:val="en-GB"/>
              </w:rPr>
              <w:t>10,</w:t>
            </w:r>
            <w:r>
              <w:rPr>
                <w:rFonts w:ascii="Times New Roman" w:eastAsia="Times New Roman" w:hAnsi="Times New Roman" w:cs="Times New Roman"/>
                <w:color w:val="000000"/>
                <w:sz w:val="20"/>
                <w:szCs w:val="20"/>
                <w:lang w:val="en-GB"/>
              </w:rPr>
              <w:t xml:space="preserve"> </w:t>
            </w:r>
            <w:r w:rsidRPr="00F84384">
              <w:rPr>
                <w:rFonts w:ascii="Times New Roman" w:eastAsia="Times New Roman" w:hAnsi="Times New Roman" w:cs="Times New Roman"/>
                <w:color w:val="000000"/>
                <w:sz w:val="20"/>
                <w:szCs w:val="20"/>
                <w:lang w:val="en-GB"/>
              </w:rPr>
              <w:t>141</w:t>
            </w:r>
          </w:p>
        </w:tc>
      </w:tr>
    </w:tbl>
    <w:p w:rsidR="00166FF2" w:rsidRPr="00CE5777" w:rsidRDefault="00166FF2" w:rsidP="00166FF2">
      <w:pPr>
        <w:autoSpaceDE w:val="0"/>
        <w:autoSpaceDN w:val="0"/>
        <w:adjustRightInd w:val="0"/>
        <w:spacing w:after="0" w:line="240" w:lineRule="auto"/>
        <w:rPr>
          <w:rFonts w:ascii="Times New Roman" w:hAnsi="Times New Roman" w:cs="Times New Roman"/>
          <w:b/>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606"/>
      </w:tblGrid>
      <w:tr w:rsidR="00166FF2" w:rsidRPr="00CE5777" w:rsidTr="003914EA">
        <w:tc>
          <w:tcPr>
            <w:tcW w:w="9606" w:type="dxa"/>
          </w:tcPr>
          <w:p w:rsidR="00166FF2" w:rsidRPr="00CE5777" w:rsidRDefault="00166FF2" w:rsidP="003914EA">
            <w:pPr>
              <w:autoSpaceDE w:val="0"/>
              <w:autoSpaceDN w:val="0"/>
              <w:adjustRightInd w:val="0"/>
              <w:spacing w:after="0" w:line="240" w:lineRule="auto"/>
              <w:jc w:val="both"/>
              <w:rPr>
                <w:rFonts w:ascii="Times New Roman" w:hAnsi="Times New Roman" w:cs="Times New Roman"/>
                <w:b/>
              </w:rPr>
            </w:pPr>
            <w:r w:rsidRPr="00CE5777">
              <w:rPr>
                <w:rFonts w:ascii="Times New Roman" w:hAnsi="Times New Roman" w:cs="Times New Roman"/>
                <w:b/>
              </w:rPr>
              <w:t xml:space="preserve">Relevant Africa Rising Objective: Objective </w:t>
            </w:r>
            <w:r w:rsidR="003914EA" w:rsidRPr="00CE5777">
              <w:rPr>
                <w:rFonts w:ascii="Times New Roman" w:hAnsi="Times New Roman" w:cs="Times New Roman"/>
                <w:b/>
              </w:rPr>
              <w:t>4</w:t>
            </w:r>
            <w:r w:rsidRPr="00CE5777">
              <w:rPr>
                <w:rFonts w:ascii="Times New Roman" w:hAnsi="Times New Roman" w:cs="Times New Roman"/>
                <w:b/>
              </w:rPr>
              <w:t xml:space="preserve"> on </w:t>
            </w:r>
            <w:r w:rsidR="003914EA" w:rsidRPr="00CE5777">
              <w:rPr>
                <w:rFonts w:ascii="Times New Roman" w:hAnsi="Times New Roman" w:cs="Times New Roman"/>
                <w:b/>
              </w:rPr>
              <w:t>Monitoring and Evaluation</w:t>
            </w:r>
          </w:p>
        </w:tc>
      </w:tr>
      <w:tr w:rsidR="00166FF2" w:rsidRPr="00CE5777" w:rsidTr="003914EA">
        <w:tc>
          <w:tcPr>
            <w:tcW w:w="9606" w:type="dxa"/>
          </w:tcPr>
          <w:p w:rsidR="00166FF2" w:rsidRPr="00CE5777" w:rsidRDefault="00166FF2" w:rsidP="00F41203">
            <w:pPr>
              <w:autoSpaceDE w:val="0"/>
              <w:autoSpaceDN w:val="0"/>
              <w:adjustRightInd w:val="0"/>
              <w:spacing w:after="0" w:line="240" w:lineRule="auto"/>
              <w:jc w:val="both"/>
              <w:rPr>
                <w:rFonts w:ascii="Times New Roman" w:hAnsi="Times New Roman" w:cs="Times New Roman"/>
              </w:rPr>
            </w:pPr>
            <w:r w:rsidRPr="00CE5777">
              <w:rPr>
                <w:rFonts w:ascii="Times New Roman" w:hAnsi="Times New Roman" w:cs="Times New Roman"/>
                <w:b/>
              </w:rPr>
              <w:t>Key intervention areas:</w:t>
            </w:r>
            <w:r w:rsidR="003914EA" w:rsidRPr="00CE5777">
              <w:rPr>
                <w:rFonts w:ascii="Times New Roman" w:hAnsi="Times New Roman" w:cs="Times New Roman"/>
                <w:b/>
              </w:rPr>
              <w:t xml:space="preserve"> </w:t>
            </w:r>
            <w:r w:rsidR="003914EA" w:rsidRPr="00CE5777">
              <w:rPr>
                <w:rFonts w:ascii="Times New Roman" w:hAnsi="Times New Roman" w:cs="Times New Roman"/>
              </w:rPr>
              <w:t xml:space="preserve">This WP will </w:t>
            </w:r>
            <w:r w:rsidR="009B6B39" w:rsidRPr="00CE5777">
              <w:rPr>
                <w:rFonts w:ascii="Times New Roman" w:hAnsi="Times New Roman" w:cs="Times New Roman"/>
              </w:rPr>
              <w:t>speak</w:t>
            </w:r>
            <w:r w:rsidR="003914EA" w:rsidRPr="00CE5777">
              <w:rPr>
                <w:rFonts w:ascii="Times New Roman" w:hAnsi="Times New Roman" w:cs="Times New Roman"/>
              </w:rPr>
              <w:t xml:space="preserve"> to the management, coordination, as well as lesson </w:t>
            </w:r>
            <w:r w:rsidR="00F41203" w:rsidRPr="00CE5777">
              <w:rPr>
                <w:rFonts w:ascii="Times New Roman" w:hAnsi="Times New Roman" w:cs="Times New Roman"/>
              </w:rPr>
              <w:t>capture</w:t>
            </w:r>
            <w:r w:rsidR="003914EA" w:rsidRPr="00CE5777">
              <w:rPr>
                <w:rFonts w:ascii="Times New Roman" w:hAnsi="Times New Roman" w:cs="Times New Roman"/>
              </w:rPr>
              <w:t xml:space="preserve"> during implementation for up and out scaling purposes.  </w:t>
            </w:r>
          </w:p>
        </w:tc>
      </w:tr>
    </w:tbl>
    <w:p w:rsidR="00166FF2" w:rsidRPr="00CE5777" w:rsidRDefault="00166FF2" w:rsidP="00166FF2">
      <w:pPr>
        <w:autoSpaceDE w:val="0"/>
        <w:autoSpaceDN w:val="0"/>
        <w:adjustRightInd w:val="0"/>
        <w:spacing w:after="0" w:line="240" w:lineRule="auto"/>
        <w:rPr>
          <w:rFonts w:ascii="Times New Roman" w:hAnsi="Times New Roman" w:cs="Times New Roman"/>
          <w:b/>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606"/>
      </w:tblGrid>
      <w:tr w:rsidR="00166FF2" w:rsidRPr="00CE5777" w:rsidTr="00166FF2">
        <w:tc>
          <w:tcPr>
            <w:tcW w:w="9606" w:type="dxa"/>
          </w:tcPr>
          <w:p w:rsidR="00166FF2" w:rsidRPr="00CE5777" w:rsidRDefault="00166FF2" w:rsidP="00F41203">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b/>
                <w:bCs/>
              </w:rPr>
              <w:t xml:space="preserve">Description of work </w:t>
            </w:r>
          </w:p>
          <w:p w:rsidR="00166FF2" w:rsidRPr="00CE5777" w:rsidRDefault="00166FF2" w:rsidP="00F41203">
            <w:pPr>
              <w:autoSpaceDE w:val="0"/>
              <w:autoSpaceDN w:val="0"/>
              <w:adjustRightInd w:val="0"/>
              <w:spacing w:after="0" w:line="240" w:lineRule="auto"/>
              <w:rPr>
                <w:rFonts w:ascii="Times New Roman" w:hAnsi="Times New Roman" w:cs="Times New Roman"/>
              </w:rPr>
            </w:pPr>
          </w:p>
          <w:p w:rsidR="00F41203" w:rsidRPr="00CE5777" w:rsidRDefault="00166FF2" w:rsidP="00F41203">
            <w:pPr>
              <w:spacing w:line="240" w:lineRule="auto"/>
              <w:contextualSpacing/>
              <w:jc w:val="both"/>
              <w:rPr>
                <w:rFonts w:ascii="Times New Roman" w:hAnsi="Times New Roman" w:cs="Times New Roman"/>
                <w:b/>
              </w:rPr>
            </w:pPr>
            <w:r w:rsidRPr="00CE5777">
              <w:rPr>
                <w:rFonts w:ascii="Times New Roman" w:hAnsi="Times New Roman" w:cs="Times New Roman"/>
                <w:b/>
              </w:rPr>
              <w:t xml:space="preserve">Task </w:t>
            </w:r>
            <w:r w:rsidR="00F41203" w:rsidRPr="00CE5777">
              <w:rPr>
                <w:rFonts w:ascii="Times New Roman" w:hAnsi="Times New Roman" w:cs="Times New Roman"/>
                <w:b/>
              </w:rPr>
              <w:t>7</w:t>
            </w:r>
            <w:r w:rsidRPr="00CE5777">
              <w:rPr>
                <w:rFonts w:ascii="Times New Roman" w:hAnsi="Times New Roman" w:cs="Times New Roman"/>
                <w:b/>
              </w:rPr>
              <w:t xml:space="preserve">.1. </w:t>
            </w:r>
            <w:r w:rsidR="00F41203" w:rsidRPr="00CE5777">
              <w:rPr>
                <w:rFonts w:ascii="Times New Roman" w:hAnsi="Times New Roman" w:cs="Times New Roman"/>
                <w:b/>
              </w:rPr>
              <w:t xml:space="preserve">Develop communication strategy </w:t>
            </w:r>
          </w:p>
          <w:p w:rsidR="00166FF2" w:rsidRPr="00CE5777" w:rsidRDefault="00F41203" w:rsidP="00F41203">
            <w:pPr>
              <w:spacing w:line="240" w:lineRule="auto"/>
              <w:jc w:val="both"/>
              <w:rPr>
                <w:rFonts w:ascii="Times New Roman" w:hAnsi="Times New Roman" w:cs="Times New Roman"/>
              </w:rPr>
            </w:pPr>
            <w:r w:rsidRPr="00CE5777">
              <w:rPr>
                <w:rFonts w:ascii="Times New Roman" w:hAnsi="Times New Roman" w:cs="Times New Roman"/>
              </w:rPr>
              <w:t xml:space="preserve">The Project will at the onset, develop a simple communication strategy. The Strategy will identify the key audiences that will benefit from the lessons that are expected to emerge from the Project, clarify on process for developing messages for each of the different audiences identified. The plan will also clarify on the different communication products to be developed. From the onset, the Project will produce communication products such as policy briefs, synthesis reports and companion </w:t>
            </w:r>
            <w:r w:rsidR="009B6B39" w:rsidRPr="00CE5777">
              <w:rPr>
                <w:rFonts w:ascii="Times New Roman" w:hAnsi="Times New Roman" w:cs="Times New Roman"/>
              </w:rPr>
              <w:t>summaries;</w:t>
            </w:r>
            <w:r w:rsidRPr="00CE5777">
              <w:rPr>
                <w:rFonts w:ascii="Times New Roman" w:hAnsi="Times New Roman" w:cs="Times New Roman"/>
              </w:rPr>
              <w:t xml:space="preserve"> pull-up stands for exhibitions, flyers and </w:t>
            </w:r>
            <w:r w:rsidR="009B6B39" w:rsidRPr="00CE5777">
              <w:rPr>
                <w:rFonts w:ascii="Times New Roman" w:hAnsi="Times New Roman" w:cs="Times New Roman"/>
              </w:rPr>
              <w:t>PowerPoint</w:t>
            </w:r>
            <w:r w:rsidRPr="00CE5777">
              <w:rPr>
                <w:rFonts w:ascii="Times New Roman" w:hAnsi="Times New Roman" w:cs="Times New Roman"/>
              </w:rPr>
              <w:t xml:space="preserve"> presentations.</w:t>
            </w:r>
          </w:p>
          <w:p w:rsidR="00F41203" w:rsidRPr="00CE5777" w:rsidRDefault="00F41203" w:rsidP="00F41203">
            <w:pPr>
              <w:spacing w:line="240" w:lineRule="auto"/>
              <w:contextualSpacing/>
              <w:jc w:val="both"/>
              <w:rPr>
                <w:rFonts w:ascii="Times New Roman" w:hAnsi="Times New Roman" w:cs="Times New Roman"/>
                <w:b/>
              </w:rPr>
            </w:pPr>
            <w:r w:rsidRPr="00CE5777">
              <w:rPr>
                <w:rFonts w:ascii="Times New Roman" w:hAnsi="Times New Roman" w:cs="Times New Roman"/>
                <w:b/>
              </w:rPr>
              <w:t>Task. 7</w:t>
            </w:r>
            <w:r w:rsidR="00166FF2" w:rsidRPr="00CE5777">
              <w:rPr>
                <w:rFonts w:ascii="Times New Roman" w:hAnsi="Times New Roman" w:cs="Times New Roman"/>
                <w:b/>
              </w:rPr>
              <w:t xml:space="preserve">.2 </w:t>
            </w:r>
            <w:r w:rsidRPr="00CE5777">
              <w:rPr>
                <w:rFonts w:ascii="Times New Roman" w:hAnsi="Times New Roman" w:cs="Times New Roman"/>
                <w:b/>
              </w:rPr>
              <w:t>Networking</w:t>
            </w:r>
            <w:r w:rsidRPr="00CE5777">
              <w:rPr>
                <w:rFonts w:ascii="Times New Roman" w:hAnsi="Times New Roman" w:cs="Times New Roman"/>
              </w:rPr>
              <w:t xml:space="preserve"> </w:t>
            </w:r>
            <w:r w:rsidRPr="00CE5777">
              <w:rPr>
                <w:rFonts w:ascii="Times New Roman" w:hAnsi="Times New Roman" w:cs="Times New Roman"/>
                <w:b/>
              </w:rPr>
              <w:t>and coordination</w:t>
            </w:r>
            <w:r w:rsidRPr="00CE5777">
              <w:rPr>
                <w:rFonts w:ascii="Times New Roman" w:hAnsi="Times New Roman" w:cs="Times New Roman"/>
              </w:rPr>
              <w:t xml:space="preserve">. The project will be coordinated by </w:t>
            </w:r>
            <w:r w:rsidR="009B6B39" w:rsidRPr="00CE5777">
              <w:rPr>
                <w:rFonts w:ascii="Times New Roman" w:hAnsi="Times New Roman" w:cs="Times New Roman"/>
              </w:rPr>
              <w:t>ICRISAT</w:t>
            </w:r>
            <w:r w:rsidRPr="00CE5777">
              <w:rPr>
                <w:rFonts w:ascii="Times New Roman" w:hAnsi="Times New Roman" w:cs="Times New Roman"/>
              </w:rPr>
              <w:t xml:space="preserve"> but </w:t>
            </w:r>
            <w:r w:rsidR="009B6B39" w:rsidRPr="00CE5777">
              <w:rPr>
                <w:rFonts w:ascii="Times New Roman" w:hAnsi="Times New Roman" w:cs="Times New Roman"/>
              </w:rPr>
              <w:t>respective leaders will lead all work packages</w:t>
            </w:r>
            <w:r w:rsidRPr="00CE5777">
              <w:rPr>
                <w:rFonts w:ascii="Times New Roman" w:hAnsi="Times New Roman" w:cs="Times New Roman"/>
              </w:rPr>
              <w:t xml:space="preserve">. </w:t>
            </w:r>
            <w:r w:rsidR="009B6B39" w:rsidRPr="00CE5777">
              <w:rPr>
                <w:rFonts w:ascii="Times New Roman" w:hAnsi="Times New Roman" w:cs="Times New Roman"/>
              </w:rPr>
              <w:t xml:space="preserve">The action is underpinned by the need to share lessons across the partners in implementing districts and with other Africa RISING programme actors. </w:t>
            </w:r>
            <w:r w:rsidRPr="00CE5777">
              <w:rPr>
                <w:rFonts w:ascii="Times New Roman" w:hAnsi="Times New Roman" w:cs="Times New Roman"/>
              </w:rPr>
              <w:t>Through this WP we will work with the other partners to develop an online repository for information, publications and documents form the project. The site will establish links with other relevant sites across the Africa RISING programme. In addition, publications and other outputs from this Action will be made available through the site. A discussion platform and information interphase will also be established to improve information.</w:t>
            </w:r>
            <w:r w:rsidRPr="00CE5777">
              <w:rPr>
                <w:rFonts w:ascii="Times New Roman" w:hAnsi="Times New Roman" w:cs="Times New Roman"/>
                <w:b/>
              </w:rPr>
              <w:t xml:space="preserve"> </w:t>
            </w:r>
          </w:p>
          <w:p w:rsidR="00F41203" w:rsidRPr="00CE5777" w:rsidRDefault="00F41203" w:rsidP="00F41203">
            <w:pPr>
              <w:spacing w:line="240" w:lineRule="auto"/>
              <w:contextualSpacing/>
              <w:jc w:val="both"/>
              <w:rPr>
                <w:rFonts w:ascii="Times New Roman" w:hAnsi="Times New Roman" w:cs="Times New Roman"/>
                <w:b/>
              </w:rPr>
            </w:pPr>
          </w:p>
          <w:p w:rsidR="00166FF2" w:rsidRPr="00CE5777" w:rsidRDefault="00F41203" w:rsidP="00397C1D">
            <w:pPr>
              <w:spacing w:line="240" w:lineRule="auto"/>
              <w:contextualSpacing/>
              <w:jc w:val="both"/>
              <w:rPr>
                <w:rFonts w:ascii="Times New Roman" w:hAnsi="Times New Roman" w:cs="Times New Roman"/>
                <w:b/>
              </w:rPr>
            </w:pPr>
            <w:r w:rsidRPr="00CE5777">
              <w:rPr>
                <w:rFonts w:ascii="Times New Roman" w:hAnsi="Times New Roman" w:cs="Times New Roman"/>
                <w:b/>
              </w:rPr>
              <w:lastRenderedPageBreak/>
              <w:t xml:space="preserve">Task. 7.3 </w:t>
            </w:r>
            <w:r w:rsidR="00397C1D">
              <w:rPr>
                <w:rFonts w:ascii="Times New Roman" w:hAnsi="Times New Roman" w:cs="Times New Roman"/>
                <w:b/>
                <w:bCs/>
                <w:lang w:val="en-GB"/>
              </w:rPr>
              <w:t xml:space="preserve">Assessment of technologies and lessons </w:t>
            </w:r>
            <w:r w:rsidRPr="00CE5777">
              <w:rPr>
                <w:rFonts w:ascii="Times New Roman" w:hAnsi="Times New Roman" w:cs="Times New Roman"/>
                <w:b/>
                <w:bCs/>
                <w:lang w:val="en-GB"/>
              </w:rPr>
              <w:t>le</w:t>
            </w:r>
            <w:r w:rsidR="00397C1D">
              <w:rPr>
                <w:rFonts w:ascii="Times New Roman" w:hAnsi="Times New Roman" w:cs="Times New Roman"/>
                <w:b/>
                <w:bCs/>
                <w:lang w:val="en-GB"/>
              </w:rPr>
              <w:t>arnt</w:t>
            </w:r>
            <w:r w:rsidRPr="00CE5777">
              <w:rPr>
                <w:rFonts w:ascii="Times New Roman" w:hAnsi="Times New Roman" w:cs="Times New Roman"/>
                <w:b/>
                <w:bCs/>
                <w:lang w:val="en-GB"/>
              </w:rPr>
              <w:t xml:space="preserve">. </w:t>
            </w:r>
            <w:r w:rsidR="001158C0" w:rsidRPr="001158C0">
              <w:rPr>
                <w:rFonts w:ascii="Times New Roman" w:hAnsi="Times New Roman" w:cs="Times New Roman"/>
                <w:bCs/>
                <w:lang w:val="en-GB"/>
              </w:rPr>
              <w:t>Two activities will be conducted</w:t>
            </w:r>
            <w:r w:rsidR="001158C0">
              <w:rPr>
                <w:rFonts w:ascii="Times New Roman" w:hAnsi="Times New Roman" w:cs="Times New Roman"/>
                <w:bCs/>
                <w:lang w:eastAsia="en-GB"/>
              </w:rPr>
              <w:t xml:space="preserve"> (1), An intermediate assessment of success of interventions deployed in the target</w:t>
            </w:r>
            <w:r w:rsidR="00397C1D">
              <w:rPr>
                <w:rFonts w:ascii="Times New Roman" w:hAnsi="Times New Roman" w:cs="Times New Roman"/>
                <w:bCs/>
                <w:lang w:eastAsia="en-GB"/>
              </w:rPr>
              <w:t xml:space="preserve"> districts will be conducted. Th</w:t>
            </w:r>
            <w:r w:rsidR="001158C0">
              <w:rPr>
                <w:rFonts w:ascii="Times New Roman" w:hAnsi="Times New Roman" w:cs="Times New Roman"/>
                <w:bCs/>
                <w:lang w:eastAsia="en-GB"/>
              </w:rPr>
              <w:t xml:space="preserve">is will </w:t>
            </w:r>
            <w:r w:rsidR="00397C1D">
              <w:rPr>
                <w:rFonts w:ascii="Times New Roman" w:hAnsi="Times New Roman" w:cs="Times New Roman"/>
                <w:bCs/>
                <w:lang w:eastAsia="en-GB"/>
              </w:rPr>
              <w:t xml:space="preserve">done by the ICRISAT </w:t>
            </w:r>
            <w:r w:rsidR="001158C0">
              <w:rPr>
                <w:rFonts w:ascii="Times New Roman" w:hAnsi="Times New Roman" w:cs="Times New Roman"/>
                <w:bCs/>
                <w:lang w:eastAsia="en-GB"/>
              </w:rPr>
              <w:t xml:space="preserve">be led </w:t>
            </w:r>
            <w:r w:rsidR="00397C1D">
              <w:rPr>
                <w:rFonts w:ascii="Times New Roman" w:hAnsi="Times New Roman" w:cs="Times New Roman"/>
                <w:bCs/>
                <w:lang w:eastAsia="en-GB"/>
              </w:rPr>
              <w:t>socio-economists in conjunction with ICRAFT socio-economists and IFPRI team. The team will design studies and collectively work out its implementation. This particular study will be done alongside with cots benefits analysis of WP 2 and 3. (2)</w:t>
            </w:r>
            <w:r w:rsidR="001158C0">
              <w:rPr>
                <w:rFonts w:ascii="Times New Roman" w:hAnsi="Times New Roman" w:cs="Times New Roman"/>
                <w:bCs/>
                <w:lang w:eastAsia="en-GB"/>
              </w:rPr>
              <w:t xml:space="preserve"> </w:t>
            </w:r>
            <w:r w:rsidRPr="00CE5777">
              <w:rPr>
                <w:rFonts w:ascii="Times New Roman" w:hAnsi="Times New Roman" w:cs="Times New Roman"/>
                <w:bCs/>
                <w:lang w:eastAsia="en-GB"/>
              </w:rPr>
              <w:t xml:space="preserve">A lessons learnt workshop involving project partners will be held at the end of the second year to identify lessons, and emerging issues from the project </w:t>
            </w:r>
            <w:r w:rsidR="00397C1D">
              <w:rPr>
                <w:rFonts w:ascii="Times New Roman" w:hAnsi="Times New Roman" w:cs="Times New Roman"/>
                <w:bCs/>
                <w:lang w:eastAsia="en-GB"/>
              </w:rPr>
              <w:t xml:space="preserve">also identified in the technology diffusion studies described in (1) of this work package. </w:t>
            </w:r>
            <w:r w:rsidRPr="00CE5777">
              <w:rPr>
                <w:rFonts w:ascii="Times New Roman" w:hAnsi="Times New Roman" w:cs="Times New Roman"/>
                <w:bCs/>
                <w:lang w:eastAsia="en-GB"/>
              </w:rPr>
              <w:t xml:space="preserve">It is estimated that about 25 participants will attend the workshop. </w:t>
            </w:r>
            <w:r w:rsidRPr="00CE5777">
              <w:rPr>
                <w:rFonts w:ascii="Times New Roman" w:hAnsi="Times New Roman" w:cs="Times New Roman"/>
              </w:rPr>
              <w:t xml:space="preserve"> </w:t>
            </w:r>
          </w:p>
        </w:tc>
      </w:tr>
      <w:tr w:rsidR="00166FF2" w:rsidRPr="00CE5777" w:rsidTr="00166FF2">
        <w:tc>
          <w:tcPr>
            <w:tcW w:w="9606" w:type="dxa"/>
            <w:tcBorders>
              <w:top w:val="single" w:sz="4" w:space="0" w:color="000000"/>
              <w:left w:val="single" w:sz="4" w:space="0" w:color="000000"/>
              <w:bottom w:val="single" w:sz="4" w:space="0" w:color="000000"/>
              <w:right w:val="single" w:sz="4" w:space="0" w:color="000000"/>
            </w:tcBorders>
          </w:tcPr>
          <w:p w:rsidR="00166FF2" w:rsidRPr="00CE5777" w:rsidRDefault="00AC4F5D" w:rsidP="00166FF2">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lastRenderedPageBreak/>
              <w:t>Deliverables</w:t>
            </w:r>
          </w:p>
          <w:p w:rsidR="00AC4F5D" w:rsidRDefault="00AC4F5D" w:rsidP="00AC4F5D">
            <w:pPr>
              <w:pStyle w:val="ListParagraph"/>
              <w:numPr>
                <w:ilvl w:val="0"/>
                <w:numId w:val="23"/>
              </w:numPr>
              <w:spacing w:before="120"/>
              <w:contextualSpacing/>
              <w:rPr>
                <w:sz w:val="22"/>
                <w:szCs w:val="22"/>
              </w:rPr>
            </w:pPr>
            <w:r>
              <w:rPr>
                <w:sz w:val="22"/>
                <w:szCs w:val="22"/>
              </w:rPr>
              <w:t>Effective communication tools developed and used to promote project interventions as well as interphase with diverse stakeholders</w:t>
            </w:r>
            <w:r w:rsidR="00990A11">
              <w:rPr>
                <w:sz w:val="22"/>
                <w:szCs w:val="22"/>
              </w:rPr>
              <w:t>.</w:t>
            </w:r>
          </w:p>
          <w:p w:rsidR="00990A11" w:rsidRDefault="00990A11" w:rsidP="00990A11">
            <w:pPr>
              <w:pStyle w:val="ListParagraph"/>
              <w:numPr>
                <w:ilvl w:val="0"/>
                <w:numId w:val="23"/>
              </w:numPr>
              <w:spacing w:before="120"/>
              <w:contextualSpacing/>
              <w:rPr>
                <w:sz w:val="22"/>
                <w:szCs w:val="22"/>
              </w:rPr>
            </w:pPr>
            <w:r>
              <w:rPr>
                <w:sz w:val="22"/>
                <w:szCs w:val="22"/>
              </w:rPr>
              <w:t xml:space="preserve">Benefits of technologies to target communities and their suitability for intensification purposes validated. </w:t>
            </w:r>
          </w:p>
          <w:p w:rsidR="00166FF2" w:rsidRPr="00990A11" w:rsidRDefault="00990A11" w:rsidP="00990A11">
            <w:pPr>
              <w:pStyle w:val="ListParagraph"/>
              <w:numPr>
                <w:ilvl w:val="0"/>
                <w:numId w:val="23"/>
              </w:numPr>
              <w:spacing w:before="120"/>
              <w:contextualSpacing/>
              <w:rPr>
                <w:sz w:val="22"/>
                <w:szCs w:val="22"/>
              </w:rPr>
            </w:pPr>
            <w:r>
              <w:rPr>
                <w:sz w:val="22"/>
                <w:szCs w:val="22"/>
              </w:rPr>
              <w:t>Lessons for scaling up and out of the project capture and documented for roll out activities using appropriate tools developed by the project.</w:t>
            </w:r>
          </w:p>
        </w:tc>
      </w:tr>
    </w:tbl>
    <w:p w:rsidR="009270E8" w:rsidRPr="00CE5777" w:rsidRDefault="00900515" w:rsidP="00E4638C">
      <w:pPr>
        <w:pStyle w:val="Heading1"/>
        <w:rPr>
          <w:rFonts w:ascii="Times New Roman" w:hAnsi="Times New Roman" w:cs="Times New Roman"/>
          <w:lang w:val="en-GB"/>
        </w:rPr>
      </w:pPr>
      <w:bookmarkStart w:id="17" w:name="_Toc216875197"/>
      <w:r w:rsidRPr="00CE5777">
        <w:rPr>
          <w:rFonts w:ascii="Times New Roman" w:hAnsi="Times New Roman" w:cs="Times New Roman"/>
          <w:color w:val="auto"/>
          <w:sz w:val="22"/>
          <w:szCs w:val="22"/>
          <w:lang w:val="en-GB"/>
        </w:rPr>
        <w:t xml:space="preserve">4. </w:t>
      </w:r>
      <w:r w:rsidR="003302AE" w:rsidRPr="00CE5777">
        <w:rPr>
          <w:rFonts w:ascii="Times New Roman" w:hAnsi="Times New Roman" w:cs="Times New Roman"/>
          <w:color w:val="auto"/>
          <w:sz w:val="22"/>
          <w:szCs w:val="22"/>
          <w:lang w:val="en-GB"/>
        </w:rPr>
        <w:t>PARTNERSHIPS</w:t>
      </w:r>
      <w:bookmarkEnd w:id="17"/>
    </w:p>
    <w:tbl>
      <w:tblPr>
        <w:tblStyle w:val="TableGrid"/>
        <w:tblW w:w="0" w:type="auto"/>
        <w:tblLook w:val="04A0"/>
      </w:tblPr>
      <w:tblGrid>
        <w:gridCol w:w="4665"/>
        <w:gridCol w:w="4666"/>
      </w:tblGrid>
      <w:tr w:rsidR="00F41203" w:rsidRPr="00CE5777" w:rsidTr="00E7312E">
        <w:trPr>
          <w:trHeight w:val="376"/>
        </w:trPr>
        <w:tc>
          <w:tcPr>
            <w:tcW w:w="4665" w:type="dxa"/>
          </w:tcPr>
          <w:p w:rsidR="00F41203" w:rsidRPr="00CE5777" w:rsidRDefault="00BE43EC" w:rsidP="00E7312E">
            <w:pPr>
              <w:spacing w:after="0" w:line="240" w:lineRule="auto"/>
              <w:rPr>
                <w:rFonts w:ascii="Times New Roman" w:hAnsi="Times New Roman" w:cs="Times New Roman"/>
                <w:b/>
                <w:lang w:val="en-GB"/>
              </w:rPr>
            </w:pPr>
            <w:r w:rsidRPr="00CE5777">
              <w:rPr>
                <w:rFonts w:ascii="Times New Roman" w:hAnsi="Times New Roman" w:cs="Times New Roman"/>
                <w:b/>
                <w:lang w:val="en-GB"/>
              </w:rPr>
              <w:t xml:space="preserve">Nature of </w:t>
            </w:r>
            <w:r w:rsidR="00F41203" w:rsidRPr="00CE5777">
              <w:rPr>
                <w:rFonts w:ascii="Times New Roman" w:hAnsi="Times New Roman" w:cs="Times New Roman"/>
                <w:b/>
                <w:lang w:val="en-GB"/>
              </w:rPr>
              <w:t>Partner</w:t>
            </w:r>
            <w:r w:rsidRPr="00CE5777">
              <w:rPr>
                <w:rFonts w:ascii="Times New Roman" w:hAnsi="Times New Roman" w:cs="Times New Roman"/>
                <w:b/>
                <w:lang w:val="en-GB"/>
              </w:rPr>
              <w:t xml:space="preserve"> and Institutional Affiliation</w:t>
            </w:r>
          </w:p>
        </w:tc>
        <w:tc>
          <w:tcPr>
            <w:tcW w:w="4666" w:type="dxa"/>
          </w:tcPr>
          <w:p w:rsidR="00F41203" w:rsidRPr="00CE5777" w:rsidRDefault="00F41203" w:rsidP="00E7312E">
            <w:pPr>
              <w:spacing w:after="0" w:line="240" w:lineRule="auto"/>
              <w:rPr>
                <w:rFonts w:ascii="Times New Roman" w:hAnsi="Times New Roman" w:cs="Times New Roman"/>
                <w:b/>
                <w:lang w:val="en-GB"/>
              </w:rPr>
            </w:pPr>
            <w:r w:rsidRPr="00CE5777">
              <w:rPr>
                <w:rFonts w:ascii="Times New Roman" w:hAnsi="Times New Roman" w:cs="Times New Roman"/>
                <w:b/>
                <w:lang w:val="en-GB"/>
              </w:rPr>
              <w:t>Role in Project</w:t>
            </w:r>
          </w:p>
        </w:tc>
      </w:tr>
      <w:tr w:rsidR="00BE43EC" w:rsidRPr="00CE5777" w:rsidTr="00BE43EC">
        <w:tc>
          <w:tcPr>
            <w:tcW w:w="9331" w:type="dxa"/>
            <w:gridSpan w:val="2"/>
          </w:tcPr>
          <w:p w:rsidR="00BE43EC" w:rsidRPr="00CE5777" w:rsidRDefault="00BE43EC" w:rsidP="00E7312E">
            <w:pPr>
              <w:spacing w:after="0" w:line="240" w:lineRule="auto"/>
              <w:rPr>
                <w:rFonts w:ascii="Times New Roman" w:hAnsi="Times New Roman" w:cs="Times New Roman"/>
                <w:b/>
                <w:lang w:val="en-GB"/>
              </w:rPr>
            </w:pPr>
            <w:r w:rsidRPr="00CE5777">
              <w:rPr>
                <w:rFonts w:ascii="Times New Roman" w:hAnsi="Times New Roman" w:cs="Times New Roman"/>
                <w:b/>
                <w:lang w:val="en-GB"/>
              </w:rPr>
              <w:t>Core</w:t>
            </w:r>
            <w:r w:rsidR="00E14F96">
              <w:rPr>
                <w:rFonts w:ascii="Times New Roman" w:hAnsi="Times New Roman" w:cs="Times New Roman"/>
                <w:b/>
                <w:lang w:val="en-GB"/>
              </w:rPr>
              <w:t xml:space="preserve"> Partners</w:t>
            </w:r>
          </w:p>
        </w:tc>
      </w:tr>
      <w:tr w:rsidR="00F41203" w:rsidRPr="00CE5777" w:rsidTr="00F41203">
        <w:tc>
          <w:tcPr>
            <w:tcW w:w="4665" w:type="dxa"/>
          </w:tcPr>
          <w:p w:rsidR="00F41203" w:rsidRPr="00CE5777" w:rsidRDefault="00BE43EC" w:rsidP="00E7312E">
            <w:pPr>
              <w:spacing w:after="0" w:line="240" w:lineRule="auto"/>
              <w:rPr>
                <w:rFonts w:ascii="Times New Roman" w:hAnsi="Times New Roman" w:cs="Times New Roman"/>
                <w:lang w:val="en-GB"/>
              </w:rPr>
            </w:pPr>
            <w:r w:rsidRPr="00CE5777">
              <w:rPr>
                <w:rFonts w:ascii="Times New Roman" w:hAnsi="Times New Roman" w:cs="Times New Roman"/>
                <w:lang w:val="en-GB"/>
              </w:rPr>
              <w:t>ICRISAT</w:t>
            </w:r>
          </w:p>
        </w:tc>
        <w:tc>
          <w:tcPr>
            <w:tcW w:w="4666" w:type="dxa"/>
          </w:tcPr>
          <w:p w:rsidR="00F41203" w:rsidRPr="00CE5777" w:rsidRDefault="00BE43EC" w:rsidP="00B46018">
            <w:pPr>
              <w:spacing w:after="0" w:line="240" w:lineRule="auto"/>
              <w:jc w:val="both"/>
              <w:rPr>
                <w:rFonts w:ascii="Times New Roman" w:hAnsi="Times New Roman" w:cs="Times New Roman"/>
                <w:lang w:val="en-GB"/>
              </w:rPr>
            </w:pPr>
            <w:r w:rsidRPr="00CE5777">
              <w:rPr>
                <w:rFonts w:ascii="Times New Roman" w:hAnsi="Times New Roman" w:cs="Times New Roman"/>
                <w:lang w:val="en-GB"/>
              </w:rPr>
              <w:t>Coordinate the project and lead WP 1, 4, 7 focusing in intensifying production of cereal and legumes. ICRISAT is a leader in R&amp;D of legumes and cereals for semi arid tropics</w:t>
            </w:r>
            <w:r w:rsidR="00BB02B6">
              <w:rPr>
                <w:rFonts w:ascii="Times New Roman" w:hAnsi="Times New Roman" w:cs="Times New Roman"/>
                <w:lang w:val="en-GB"/>
              </w:rPr>
              <w:t xml:space="preserve"> </w:t>
            </w:r>
          </w:p>
        </w:tc>
      </w:tr>
      <w:tr w:rsidR="00F41203" w:rsidRPr="00CE5777" w:rsidTr="00F41203">
        <w:tc>
          <w:tcPr>
            <w:tcW w:w="4665" w:type="dxa"/>
          </w:tcPr>
          <w:p w:rsidR="00F41203" w:rsidRPr="00CE5777" w:rsidRDefault="00BE43EC" w:rsidP="00E7312E">
            <w:pPr>
              <w:spacing w:after="0" w:line="240" w:lineRule="auto"/>
              <w:rPr>
                <w:rFonts w:ascii="Times New Roman" w:hAnsi="Times New Roman" w:cs="Times New Roman"/>
                <w:lang w:val="en-GB"/>
              </w:rPr>
            </w:pPr>
            <w:r w:rsidRPr="00CE5777">
              <w:rPr>
                <w:rFonts w:ascii="Times New Roman" w:hAnsi="Times New Roman" w:cs="Times New Roman"/>
                <w:lang w:val="en-GB"/>
              </w:rPr>
              <w:t>CYMMIT</w:t>
            </w:r>
          </w:p>
        </w:tc>
        <w:tc>
          <w:tcPr>
            <w:tcW w:w="4666" w:type="dxa"/>
          </w:tcPr>
          <w:p w:rsidR="00F41203" w:rsidRPr="00CE5777" w:rsidRDefault="00BE43EC" w:rsidP="00B46018">
            <w:pPr>
              <w:spacing w:after="0" w:line="240" w:lineRule="auto"/>
              <w:jc w:val="both"/>
              <w:rPr>
                <w:rFonts w:ascii="Times New Roman" w:hAnsi="Times New Roman" w:cs="Times New Roman"/>
                <w:lang w:val="en-GB"/>
              </w:rPr>
            </w:pPr>
            <w:r w:rsidRPr="00CE5777">
              <w:rPr>
                <w:rFonts w:ascii="Times New Roman" w:hAnsi="Times New Roman" w:cs="Times New Roman"/>
                <w:lang w:val="en-GB"/>
              </w:rPr>
              <w:t xml:space="preserve">Lead activities in that involve maize and its products. In this project CIMMYT will participate in WP 1, 2 and 4. CIMMYT is a </w:t>
            </w:r>
            <w:r w:rsidR="00B46018">
              <w:rPr>
                <w:rFonts w:ascii="Times New Roman" w:hAnsi="Times New Roman" w:cs="Times New Roman"/>
                <w:lang w:val="en-GB"/>
              </w:rPr>
              <w:t xml:space="preserve">global </w:t>
            </w:r>
            <w:r w:rsidRPr="00CE5777">
              <w:rPr>
                <w:rFonts w:ascii="Times New Roman" w:hAnsi="Times New Roman" w:cs="Times New Roman"/>
                <w:lang w:val="en-GB"/>
              </w:rPr>
              <w:t xml:space="preserve">leader in </w:t>
            </w:r>
            <w:r w:rsidR="00B46018">
              <w:rPr>
                <w:rFonts w:ascii="Times New Roman" w:hAnsi="Times New Roman" w:cs="Times New Roman"/>
                <w:lang w:val="en-GB"/>
              </w:rPr>
              <w:t xml:space="preserve">maize </w:t>
            </w:r>
            <w:r w:rsidRPr="00CE5777">
              <w:rPr>
                <w:rFonts w:ascii="Times New Roman" w:hAnsi="Times New Roman" w:cs="Times New Roman"/>
                <w:lang w:val="en-GB"/>
              </w:rPr>
              <w:t>R&amp;D</w:t>
            </w:r>
            <w:r w:rsidR="00B46018">
              <w:rPr>
                <w:rFonts w:ascii="Times New Roman" w:hAnsi="Times New Roman" w:cs="Times New Roman"/>
                <w:lang w:val="en-GB"/>
              </w:rPr>
              <w:t xml:space="preserve"> and in this project lead maize R7D activities</w:t>
            </w:r>
            <w:r w:rsidRPr="00CE5777">
              <w:rPr>
                <w:rFonts w:ascii="Times New Roman" w:hAnsi="Times New Roman" w:cs="Times New Roman"/>
                <w:lang w:val="en-GB"/>
              </w:rPr>
              <w:t xml:space="preserve"> </w:t>
            </w:r>
          </w:p>
        </w:tc>
      </w:tr>
      <w:tr w:rsidR="00F41203" w:rsidRPr="00CE5777" w:rsidTr="00F41203">
        <w:tc>
          <w:tcPr>
            <w:tcW w:w="4665" w:type="dxa"/>
          </w:tcPr>
          <w:p w:rsidR="00F41203" w:rsidRPr="00CE5777" w:rsidRDefault="00BE43EC" w:rsidP="00E7312E">
            <w:pPr>
              <w:spacing w:after="0" w:line="240" w:lineRule="auto"/>
              <w:rPr>
                <w:rFonts w:ascii="Times New Roman" w:hAnsi="Times New Roman" w:cs="Times New Roman"/>
                <w:lang w:val="en-GB"/>
              </w:rPr>
            </w:pPr>
            <w:r w:rsidRPr="00CE5777">
              <w:rPr>
                <w:rFonts w:ascii="Times New Roman" w:hAnsi="Times New Roman" w:cs="Times New Roman"/>
                <w:lang w:val="en-GB"/>
              </w:rPr>
              <w:t>ICRAF</w:t>
            </w:r>
          </w:p>
        </w:tc>
        <w:tc>
          <w:tcPr>
            <w:tcW w:w="4666" w:type="dxa"/>
          </w:tcPr>
          <w:p w:rsidR="00F41203" w:rsidRPr="00CE5777" w:rsidRDefault="00BE43EC" w:rsidP="00B46018">
            <w:pPr>
              <w:spacing w:after="0" w:line="240" w:lineRule="auto"/>
              <w:jc w:val="both"/>
              <w:rPr>
                <w:rFonts w:ascii="Times New Roman" w:hAnsi="Times New Roman" w:cs="Times New Roman"/>
                <w:lang w:val="en-GB"/>
              </w:rPr>
            </w:pPr>
            <w:r w:rsidRPr="00CE5777">
              <w:rPr>
                <w:rFonts w:ascii="Times New Roman" w:hAnsi="Times New Roman" w:cs="Times New Roman"/>
                <w:lang w:val="en-GB"/>
              </w:rPr>
              <w:t xml:space="preserve">Lead activities in that involve natural resources management In this project ICRAF will participate in WP 1, 2 and 4. ICRAF is a leader in R&amp;D </w:t>
            </w:r>
            <w:r w:rsidR="00B46018">
              <w:rPr>
                <w:rFonts w:ascii="Times New Roman" w:hAnsi="Times New Roman" w:cs="Times New Roman"/>
                <w:lang w:val="en-GB"/>
              </w:rPr>
              <w:t>agroforestry and natural resources management and will lead and or support these actions in the project.</w:t>
            </w:r>
          </w:p>
        </w:tc>
      </w:tr>
      <w:tr w:rsidR="00F41203" w:rsidRPr="00CE5777" w:rsidTr="00F41203">
        <w:tc>
          <w:tcPr>
            <w:tcW w:w="4665" w:type="dxa"/>
          </w:tcPr>
          <w:p w:rsidR="00F41203" w:rsidRPr="00CE5777" w:rsidRDefault="00CC1542" w:rsidP="00E7312E">
            <w:pPr>
              <w:spacing w:after="0" w:line="240" w:lineRule="auto"/>
              <w:rPr>
                <w:rFonts w:ascii="Times New Roman" w:hAnsi="Times New Roman" w:cs="Times New Roman"/>
                <w:lang w:val="en-GB"/>
              </w:rPr>
            </w:pPr>
            <w:r w:rsidRPr="00CE5777">
              <w:rPr>
                <w:rFonts w:ascii="Times New Roman" w:hAnsi="Times New Roman" w:cs="Times New Roman"/>
                <w:lang w:val="en-GB"/>
              </w:rPr>
              <w:t>ARI</w:t>
            </w:r>
            <w:r w:rsidR="00572A79" w:rsidRPr="00CE5777">
              <w:rPr>
                <w:rFonts w:ascii="Times New Roman" w:hAnsi="Times New Roman" w:cs="Times New Roman"/>
                <w:lang w:val="en-GB"/>
              </w:rPr>
              <w:t>- Hombolo</w:t>
            </w:r>
          </w:p>
        </w:tc>
        <w:tc>
          <w:tcPr>
            <w:tcW w:w="4666" w:type="dxa"/>
          </w:tcPr>
          <w:p w:rsidR="00F41203" w:rsidRPr="00CE5777" w:rsidRDefault="00572A79" w:rsidP="00572A79">
            <w:pPr>
              <w:spacing w:after="0" w:line="240" w:lineRule="auto"/>
              <w:rPr>
                <w:rFonts w:ascii="Times New Roman" w:hAnsi="Times New Roman" w:cs="Times New Roman"/>
                <w:lang w:val="en-GB"/>
              </w:rPr>
            </w:pPr>
            <w:r w:rsidRPr="00CE5777">
              <w:rPr>
                <w:rFonts w:ascii="Times New Roman" w:hAnsi="Times New Roman" w:cs="Times New Roman"/>
                <w:lang w:val="en-GB"/>
              </w:rPr>
              <w:t xml:space="preserve">ARI Hombolo is the NARI in the Africa RISING target regions of Tanzania. In this project ARI will be involved in all project activities but will particularly lead WP 3. </w:t>
            </w:r>
          </w:p>
        </w:tc>
      </w:tr>
      <w:tr w:rsidR="00E96343" w:rsidRPr="00CE5777" w:rsidTr="00F254D2">
        <w:tc>
          <w:tcPr>
            <w:tcW w:w="9331" w:type="dxa"/>
            <w:gridSpan w:val="2"/>
          </w:tcPr>
          <w:p w:rsidR="00E96343" w:rsidRPr="00CE5777" w:rsidRDefault="00E96343" w:rsidP="00572A79">
            <w:pPr>
              <w:spacing w:after="0" w:line="240" w:lineRule="auto"/>
              <w:rPr>
                <w:rFonts w:ascii="Times New Roman" w:hAnsi="Times New Roman" w:cs="Times New Roman"/>
                <w:lang w:val="en-GB"/>
              </w:rPr>
            </w:pPr>
            <w:r w:rsidRPr="00CE5777">
              <w:rPr>
                <w:rFonts w:ascii="Times New Roman" w:hAnsi="Times New Roman" w:cs="Times New Roman"/>
                <w:b/>
                <w:lang w:val="en-GB"/>
              </w:rPr>
              <w:t>Non Core Partners</w:t>
            </w:r>
          </w:p>
        </w:tc>
      </w:tr>
      <w:tr w:rsidR="00E14F96" w:rsidRPr="00CE5777" w:rsidTr="00F41203">
        <w:tc>
          <w:tcPr>
            <w:tcW w:w="4665" w:type="dxa"/>
          </w:tcPr>
          <w:p w:rsidR="00E14F96" w:rsidRPr="00CE5777" w:rsidRDefault="00E14F96" w:rsidP="00573CCF">
            <w:pPr>
              <w:spacing w:after="0" w:line="240" w:lineRule="auto"/>
              <w:rPr>
                <w:rFonts w:ascii="Times New Roman" w:hAnsi="Times New Roman" w:cs="Times New Roman"/>
              </w:rPr>
            </w:pPr>
            <w:r w:rsidRPr="00CE5777">
              <w:rPr>
                <w:rFonts w:ascii="Times New Roman" w:hAnsi="Times New Roman" w:cs="Times New Roman"/>
                <w:lang w:val="en-GB"/>
              </w:rPr>
              <w:t>ARI- Naliendele</w:t>
            </w:r>
          </w:p>
        </w:tc>
        <w:tc>
          <w:tcPr>
            <w:tcW w:w="4666" w:type="dxa"/>
          </w:tcPr>
          <w:p w:rsidR="00E14F96" w:rsidRPr="00CE5777" w:rsidRDefault="00E14F96" w:rsidP="002A506F">
            <w:pPr>
              <w:spacing w:after="0" w:line="240" w:lineRule="auto"/>
              <w:jc w:val="both"/>
              <w:rPr>
                <w:rFonts w:ascii="Times New Roman" w:hAnsi="Times New Roman" w:cs="Times New Roman"/>
              </w:rPr>
            </w:pPr>
            <w:r w:rsidRPr="00CE5777">
              <w:rPr>
                <w:rFonts w:ascii="Times New Roman" w:hAnsi="Times New Roman" w:cs="Times New Roman"/>
                <w:lang w:val="en-GB"/>
              </w:rPr>
              <w:t xml:space="preserve">ARI Naliendele is the NARI with mandate to lead groundnuts research in Tanzania. In this project ARI- Naliendele will be involved in all project activities focusing on use of groundnuts based technologies especially WP 1. </w:t>
            </w:r>
          </w:p>
        </w:tc>
      </w:tr>
      <w:tr w:rsidR="00E96343" w:rsidRPr="00CE5777" w:rsidTr="00F41203">
        <w:tc>
          <w:tcPr>
            <w:tcW w:w="4665" w:type="dxa"/>
          </w:tcPr>
          <w:p w:rsidR="00E96343" w:rsidRPr="00CE5777" w:rsidRDefault="00E96343" w:rsidP="00573CCF">
            <w:pPr>
              <w:spacing w:after="0" w:line="240" w:lineRule="auto"/>
              <w:rPr>
                <w:rFonts w:ascii="Times New Roman" w:hAnsi="Times New Roman" w:cs="Times New Roman"/>
                <w:b/>
                <w:lang w:val="en-GB"/>
              </w:rPr>
            </w:pPr>
            <w:r w:rsidRPr="00CE5777">
              <w:rPr>
                <w:rFonts w:ascii="Times New Roman" w:hAnsi="Times New Roman" w:cs="Times New Roman"/>
              </w:rPr>
              <w:t>UDOM</w:t>
            </w:r>
          </w:p>
        </w:tc>
        <w:tc>
          <w:tcPr>
            <w:tcW w:w="4666" w:type="dxa"/>
          </w:tcPr>
          <w:p w:rsidR="00E96343" w:rsidRPr="00CE5777" w:rsidRDefault="00E96343" w:rsidP="002A506F">
            <w:pPr>
              <w:spacing w:after="0" w:line="240" w:lineRule="auto"/>
              <w:jc w:val="both"/>
              <w:rPr>
                <w:rFonts w:ascii="Times New Roman" w:hAnsi="Times New Roman" w:cs="Times New Roman"/>
                <w:lang w:val="en-GB"/>
              </w:rPr>
            </w:pPr>
            <w:r w:rsidRPr="00CE5777">
              <w:rPr>
                <w:rFonts w:ascii="Times New Roman" w:hAnsi="Times New Roman" w:cs="Times New Roman"/>
              </w:rPr>
              <w:t>Will participate in WP 5. Livestock feeds specialists from this institutional will engage in feds and pasture analysis</w:t>
            </w:r>
          </w:p>
        </w:tc>
      </w:tr>
      <w:tr w:rsidR="00E96343" w:rsidRPr="00CE5777" w:rsidTr="00F41203">
        <w:tc>
          <w:tcPr>
            <w:tcW w:w="4665" w:type="dxa"/>
          </w:tcPr>
          <w:p w:rsidR="00E96343" w:rsidRPr="00CE5777" w:rsidRDefault="00E96343" w:rsidP="00573CCF">
            <w:pPr>
              <w:spacing w:after="0" w:line="240" w:lineRule="auto"/>
              <w:rPr>
                <w:rFonts w:ascii="Times New Roman" w:hAnsi="Times New Roman" w:cs="Times New Roman"/>
                <w:b/>
                <w:lang w:val="en-GB"/>
              </w:rPr>
            </w:pPr>
            <w:r w:rsidRPr="00CE5777">
              <w:rPr>
                <w:rFonts w:ascii="Times New Roman" w:eastAsia="Times New Roman" w:hAnsi="Times New Roman" w:cs="Times New Roman"/>
                <w:snapToGrid w:val="0"/>
                <w:lang w:val="en-GB"/>
              </w:rPr>
              <w:t xml:space="preserve">Pasture Research </w:t>
            </w:r>
            <w:r w:rsidR="009B6B39" w:rsidRPr="00CE5777">
              <w:rPr>
                <w:rFonts w:ascii="Times New Roman" w:eastAsia="Times New Roman" w:hAnsi="Times New Roman" w:cs="Times New Roman"/>
                <w:snapToGrid w:val="0"/>
                <w:lang w:val="en-GB"/>
              </w:rPr>
              <w:t>Centre</w:t>
            </w:r>
            <w:r w:rsidRPr="00CE5777">
              <w:rPr>
                <w:rFonts w:ascii="Times New Roman" w:eastAsia="Times New Roman" w:hAnsi="Times New Roman" w:cs="Times New Roman"/>
                <w:snapToGrid w:val="0"/>
                <w:lang w:val="en-GB"/>
              </w:rPr>
              <w:t xml:space="preserve"> Kongwa</w:t>
            </w:r>
          </w:p>
        </w:tc>
        <w:tc>
          <w:tcPr>
            <w:tcW w:w="4666" w:type="dxa"/>
          </w:tcPr>
          <w:p w:rsidR="00E96343" w:rsidRPr="00CE5777" w:rsidRDefault="00E96343" w:rsidP="00C435E9">
            <w:pPr>
              <w:pStyle w:val="ListParagraph"/>
              <w:ind w:left="0"/>
              <w:jc w:val="both"/>
            </w:pPr>
            <w:r w:rsidRPr="00CE5777">
              <w:rPr>
                <w:sz w:val="22"/>
                <w:szCs w:val="22"/>
              </w:rPr>
              <w:t xml:space="preserve">Will participate in WP 5. Livestock feeds specialists from this institutional will engage in feds and pasture analysis </w:t>
            </w:r>
          </w:p>
        </w:tc>
      </w:tr>
      <w:tr w:rsidR="00E96343" w:rsidRPr="00CE5777" w:rsidTr="00F41203">
        <w:tc>
          <w:tcPr>
            <w:tcW w:w="4665" w:type="dxa"/>
          </w:tcPr>
          <w:p w:rsidR="00E96343" w:rsidRPr="00CE5777" w:rsidRDefault="00E96343" w:rsidP="00573CCF">
            <w:pPr>
              <w:spacing w:after="0" w:line="240" w:lineRule="auto"/>
              <w:rPr>
                <w:rFonts w:ascii="Times New Roman" w:hAnsi="Times New Roman" w:cs="Times New Roman"/>
                <w:lang w:val="en-GB"/>
              </w:rPr>
            </w:pPr>
            <w:r w:rsidRPr="00CE5777">
              <w:rPr>
                <w:rFonts w:ascii="Times New Roman" w:hAnsi="Times New Roman" w:cs="Times New Roman"/>
                <w:lang w:val="en-GB"/>
              </w:rPr>
              <w:t>SUA</w:t>
            </w:r>
          </w:p>
        </w:tc>
        <w:tc>
          <w:tcPr>
            <w:tcW w:w="4666" w:type="dxa"/>
          </w:tcPr>
          <w:p w:rsidR="00E96343" w:rsidRPr="00CE5777" w:rsidRDefault="00E96343" w:rsidP="00573CCF">
            <w:pPr>
              <w:spacing w:after="0" w:line="240" w:lineRule="auto"/>
              <w:rPr>
                <w:rFonts w:ascii="Times New Roman" w:hAnsi="Times New Roman" w:cs="Times New Roman"/>
                <w:lang w:val="en-GB"/>
              </w:rPr>
            </w:pPr>
            <w:r w:rsidRPr="00CE5777">
              <w:rPr>
                <w:rFonts w:ascii="Times New Roman" w:hAnsi="Times New Roman" w:cs="Times New Roman"/>
              </w:rPr>
              <w:t>SUA is the leading agricultural and natural resources University in Tanzania. It will engage in WP 1,2,3,4,6 engaging in both R^D and capacity building</w:t>
            </w:r>
          </w:p>
        </w:tc>
      </w:tr>
      <w:tr w:rsidR="00E96343" w:rsidRPr="00CE5777" w:rsidTr="00F41203">
        <w:tc>
          <w:tcPr>
            <w:tcW w:w="4665" w:type="dxa"/>
          </w:tcPr>
          <w:p w:rsidR="00E96343" w:rsidRPr="00CE5777" w:rsidRDefault="00E96343" w:rsidP="00573CCF">
            <w:pPr>
              <w:spacing w:after="0" w:line="240" w:lineRule="auto"/>
              <w:rPr>
                <w:rFonts w:ascii="Times New Roman" w:hAnsi="Times New Roman" w:cs="Times New Roman"/>
                <w:lang w:val="en-GB"/>
              </w:rPr>
            </w:pPr>
            <w:r w:rsidRPr="00CE5777">
              <w:rPr>
                <w:rFonts w:ascii="Times New Roman" w:hAnsi="Times New Roman" w:cs="Times New Roman"/>
                <w:lang w:val="en-GB"/>
              </w:rPr>
              <w:lastRenderedPageBreak/>
              <w:t>NAFAKA</w:t>
            </w:r>
          </w:p>
        </w:tc>
        <w:tc>
          <w:tcPr>
            <w:tcW w:w="4666" w:type="dxa"/>
          </w:tcPr>
          <w:p w:rsidR="00E96343" w:rsidRPr="00CE5777" w:rsidRDefault="00E96343" w:rsidP="00C435E9">
            <w:pPr>
              <w:spacing w:after="0" w:line="240" w:lineRule="auto"/>
              <w:jc w:val="both"/>
              <w:rPr>
                <w:rFonts w:ascii="Times New Roman" w:hAnsi="Times New Roman" w:cs="Times New Roman"/>
              </w:rPr>
            </w:pPr>
            <w:r w:rsidRPr="00CE5777">
              <w:rPr>
                <w:rFonts w:ascii="Times New Roman" w:hAnsi="Times New Roman" w:cs="Times New Roman"/>
              </w:rPr>
              <w:t xml:space="preserve">Tanzania Staples Value Chain (NAFAKA) is a USAID-funded program that integrates agricultural, gender and nutritional development approaches to improve smallholder farmers’ productivity and profitability in maize and rice value chains. In this project NAFAKA sites will provide complementary </w:t>
            </w:r>
            <w:r w:rsidR="00DD2152">
              <w:rPr>
                <w:rFonts w:ascii="Times New Roman" w:hAnsi="Times New Roman" w:cs="Times New Roman"/>
              </w:rPr>
              <w:t xml:space="preserve">and where applicable </w:t>
            </w:r>
            <w:r w:rsidRPr="00CE5777">
              <w:rPr>
                <w:rFonts w:ascii="Times New Roman" w:hAnsi="Times New Roman" w:cs="Times New Roman"/>
              </w:rPr>
              <w:t>sites for learning and scaling up of interventions</w:t>
            </w:r>
          </w:p>
        </w:tc>
      </w:tr>
    </w:tbl>
    <w:p w:rsidR="00C435E9" w:rsidRPr="00CE5777" w:rsidRDefault="00C435E9" w:rsidP="00A02CC0">
      <w:pPr>
        <w:pStyle w:val="Heading1"/>
        <w:rPr>
          <w:rFonts w:ascii="Times New Roman" w:hAnsi="Times New Roman" w:cs="Times New Roman"/>
          <w:color w:val="auto"/>
          <w:sz w:val="22"/>
          <w:szCs w:val="22"/>
          <w:lang w:val="en-GB"/>
        </w:rPr>
        <w:sectPr w:rsidR="00C435E9" w:rsidRPr="00CE5777" w:rsidSect="008402F3">
          <w:footerReference w:type="default" r:id="rId12"/>
          <w:pgSz w:w="11900" w:h="16840"/>
          <w:pgMar w:top="851" w:right="985" w:bottom="1440" w:left="1800" w:header="709" w:footer="709" w:gutter="0"/>
          <w:pgNumType w:start="1"/>
          <w:cols w:space="708"/>
        </w:sectPr>
      </w:pPr>
    </w:p>
    <w:p w:rsidR="004F2A8B" w:rsidRPr="00CE5777" w:rsidRDefault="00A02CC0" w:rsidP="00E4638C">
      <w:pPr>
        <w:pStyle w:val="Heading1"/>
        <w:rPr>
          <w:rFonts w:ascii="Times New Roman" w:hAnsi="Times New Roman" w:cs="Times New Roman"/>
        </w:rPr>
      </w:pPr>
      <w:bookmarkStart w:id="18" w:name="_Toc216875198"/>
      <w:r w:rsidRPr="00CE5777">
        <w:rPr>
          <w:rFonts w:ascii="Times New Roman" w:hAnsi="Times New Roman" w:cs="Times New Roman"/>
          <w:color w:val="auto"/>
          <w:sz w:val="22"/>
          <w:szCs w:val="22"/>
          <w:lang w:val="en-GB"/>
        </w:rPr>
        <w:lastRenderedPageBreak/>
        <w:t xml:space="preserve">5. </w:t>
      </w:r>
      <w:r w:rsidR="003302AE" w:rsidRPr="00CE5777">
        <w:rPr>
          <w:rFonts w:ascii="Times New Roman" w:eastAsiaTheme="minorHAnsi" w:hAnsi="Times New Roman" w:cs="Times New Roman"/>
          <w:bCs w:val="0"/>
          <w:color w:val="auto"/>
          <w:sz w:val="22"/>
          <w:szCs w:val="22"/>
          <w:lang w:val="en-GB"/>
        </w:rPr>
        <w:t>PROJECT GANTT CHART</w:t>
      </w:r>
      <w:bookmarkEnd w:id="18"/>
    </w:p>
    <w:tbl>
      <w:tblPr>
        <w:tblW w:w="48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6"/>
        <w:gridCol w:w="3128"/>
        <w:gridCol w:w="857"/>
        <w:gridCol w:w="854"/>
        <w:gridCol w:w="568"/>
        <w:gridCol w:w="565"/>
        <w:gridCol w:w="568"/>
        <w:gridCol w:w="568"/>
        <w:gridCol w:w="565"/>
        <w:gridCol w:w="565"/>
        <w:gridCol w:w="691"/>
        <w:gridCol w:w="568"/>
        <w:gridCol w:w="568"/>
        <w:gridCol w:w="565"/>
        <w:gridCol w:w="565"/>
        <w:gridCol w:w="568"/>
        <w:gridCol w:w="568"/>
      </w:tblGrid>
      <w:tr w:rsidR="00122A3A" w:rsidRPr="00CE5777" w:rsidTr="00122A3A">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bCs/>
                <w:color w:val="000000"/>
                <w:sz w:val="18"/>
                <w:szCs w:val="18"/>
                <w:lang w:val="en-GB"/>
              </w:rPr>
            </w:pPr>
            <w:r w:rsidRPr="00CE5777">
              <w:rPr>
                <w:rFonts w:ascii="Times New Roman" w:eastAsia="Times New Roman" w:hAnsi="Times New Roman" w:cs="Times New Roman"/>
                <w:b/>
                <w:bCs/>
                <w:color w:val="000000"/>
                <w:sz w:val="18"/>
                <w:szCs w:val="18"/>
                <w:lang w:val="en-GB"/>
              </w:rPr>
              <w:t>Work Package</w:t>
            </w: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bCs/>
                <w:color w:val="000000"/>
                <w:sz w:val="18"/>
                <w:szCs w:val="18"/>
                <w:lang w:val="en-GB"/>
              </w:rPr>
            </w:pPr>
            <w:r w:rsidRPr="00CE5777">
              <w:rPr>
                <w:rFonts w:ascii="Times New Roman" w:eastAsia="Times New Roman" w:hAnsi="Times New Roman" w:cs="Times New Roman"/>
                <w:b/>
                <w:bCs/>
                <w:color w:val="000000"/>
                <w:sz w:val="18"/>
                <w:szCs w:val="18"/>
                <w:lang w:val="en-GB"/>
              </w:rPr>
              <w:t xml:space="preserve">Summary of activities </w:t>
            </w:r>
          </w:p>
        </w:tc>
        <w:tc>
          <w:tcPr>
            <w:tcW w:w="312"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bCs/>
                <w:color w:val="000000"/>
                <w:sz w:val="18"/>
                <w:szCs w:val="18"/>
                <w:lang w:val="en-GB"/>
              </w:rPr>
            </w:pPr>
            <w:r w:rsidRPr="00CE5777">
              <w:rPr>
                <w:rFonts w:ascii="Times New Roman" w:eastAsia="Times New Roman" w:hAnsi="Times New Roman" w:cs="Times New Roman"/>
                <w:b/>
                <w:bCs/>
                <w:color w:val="000000"/>
                <w:sz w:val="18"/>
                <w:szCs w:val="18"/>
                <w:lang w:val="en-GB"/>
              </w:rPr>
              <w:t>Begin</w:t>
            </w:r>
          </w:p>
        </w:tc>
        <w:tc>
          <w:tcPr>
            <w:tcW w:w="311"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bCs/>
                <w:color w:val="000000"/>
                <w:sz w:val="18"/>
                <w:szCs w:val="18"/>
                <w:lang w:val="en-GB"/>
              </w:rPr>
            </w:pPr>
            <w:r w:rsidRPr="00CE5777">
              <w:rPr>
                <w:rFonts w:ascii="Times New Roman" w:eastAsia="Times New Roman" w:hAnsi="Times New Roman" w:cs="Times New Roman"/>
                <w:b/>
                <w:bCs/>
                <w:color w:val="000000"/>
                <w:sz w:val="18"/>
                <w:szCs w:val="18"/>
                <w:lang w:val="en-GB"/>
              </w:rPr>
              <w:t>End</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bCs/>
                <w:color w:val="000000"/>
                <w:sz w:val="18"/>
                <w:szCs w:val="18"/>
                <w:lang w:val="en-GB"/>
              </w:rPr>
            </w:pPr>
            <w:r w:rsidRPr="00CE5777">
              <w:rPr>
                <w:rFonts w:ascii="Times New Roman" w:eastAsia="Times New Roman" w:hAnsi="Times New Roman" w:cs="Times New Roman"/>
                <w:b/>
                <w:bCs/>
                <w:color w:val="000000"/>
                <w:sz w:val="18"/>
                <w:szCs w:val="18"/>
                <w:lang w:val="en-GB"/>
              </w:rPr>
              <w:t>Nov</w:t>
            </w: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bCs/>
                <w:color w:val="000000"/>
                <w:sz w:val="18"/>
                <w:szCs w:val="18"/>
                <w:lang w:val="en-GB"/>
              </w:rPr>
            </w:pPr>
            <w:r w:rsidRPr="00CE5777">
              <w:rPr>
                <w:rFonts w:ascii="Times New Roman" w:eastAsia="Times New Roman" w:hAnsi="Times New Roman" w:cs="Times New Roman"/>
                <w:b/>
                <w:bCs/>
                <w:color w:val="000000"/>
                <w:sz w:val="18"/>
                <w:szCs w:val="18"/>
                <w:lang w:val="en-GB"/>
              </w:rPr>
              <w:t>Dec</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bCs/>
                <w:color w:val="000000"/>
                <w:sz w:val="18"/>
                <w:szCs w:val="18"/>
                <w:lang w:val="en-GB"/>
              </w:rPr>
            </w:pPr>
            <w:r w:rsidRPr="00CE5777">
              <w:rPr>
                <w:rFonts w:ascii="Times New Roman" w:eastAsia="Times New Roman" w:hAnsi="Times New Roman" w:cs="Times New Roman"/>
                <w:b/>
                <w:bCs/>
                <w:color w:val="000000"/>
                <w:sz w:val="18"/>
                <w:szCs w:val="18"/>
                <w:lang w:val="en-GB"/>
              </w:rPr>
              <w:t>Jan</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bCs/>
                <w:color w:val="000000"/>
                <w:sz w:val="18"/>
                <w:szCs w:val="18"/>
                <w:lang w:val="en-GB"/>
              </w:rPr>
            </w:pPr>
            <w:r w:rsidRPr="00CE5777">
              <w:rPr>
                <w:rFonts w:ascii="Times New Roman" w:eastAsia="Times New Roman" w:hAnsi="Times New Roman" w:cs="Times New Roman"/>
                <w:b/>
                <w:bCs/>
                <w:color w:val="000000"/>
                <w:sz w:val="18"/>
                <w:szCs w:val="18"/>
                <w:lang w:val="en-GB"/>
              </w:rPr>
              <w:t>Feb</w:t>
            </w: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bCs/>
                <w:color w:val="000000"/>
                <w:sz w:val="18"/>
                <w:szCs w:val="18"/>
                <w:lang w:val="en-GB"/>
              </w:rPr>
            </w:pPr>
            <w:r w:rsidRPr="00CE5777">
              <w:rPr>
                <w:rFonts w:ascii="Times New Roman" w:eastAsia="Times New Roman" w:hAnsi="Times New Roman" w:cs="Times New Roman"/>
                <w:b/>
                <w:bCs/>
                <w:color w:val="000000"/>
                <w:sz w:val="18"/>
                <w:szCs w:val="18"/>
                <w:lang w:val="en-GB"/>
              </w:rPr>
              <w:t>Mar</w:t>
            </w: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bCs/>
                <w:color w:val="000000"/>
                <w:sz w:val="18"/>
                <w:szCs w:val="18"/>
                <w:lang w:val="en-GB"/>
              </w:rPr>
            </w:pPr>
            <w:r w:rsidRPr="00CE5777">
              <w:rPr>
                <w:rFonts w:ascii="Times New Roman" w:eastAsia="Times New Roman" w:hAnsi="Times New Roman" w:cs="Times New Roman"/>
                <w:b/>
                <w:bCs/>
                <w:color w:val="000000"/>
                <w:sz w:val="18"/>
                <w:szCs w:val="18"/>
                <w:lang w:val="en-GB"/>
              </w:rPr>
              <w:t>Apr</w:t>
            </w:r>
          </w:p>
        </w:tc>
        <w:tc>
          <w:tcPr>
            <w:tcW w:w="252"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bCs/>
                <w:color w:val="000000"/>
                <w:sz w:val="18"/>
                <w:szCs w:val="18"/>
                <w:lang w:val="en-GB"/>
              </w:rPr>
            </w:pPr>
            <w:r w:rsidRPr="00CE5777">
              <w:rPr>
                <w:rFonts w:ascii="Times New Roman" w:eastAsia="Times New Roman" w:hAnsi="Times New Roman" w:cs="Times New Roman"/>
                <w:b/>
                <w:bCs/>
                <w:color w:val="000000"/>
                <w:sz w:val="18"/>
                <w:szCs w:val="18"/>
                <w:lang w:val="en-GB"/>
              </w:rPr>
              <w:t>May</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bCs/>
                <w:color w:val="000000"/>
                <w:sz w:val="18"/>
                <w:szCs w:val="18"/>
                <w:lang w:val="en-GB"/>
              </w:rPr>
            </w:pPr>
            <w:r w:rsidRPr="00CE5777">
              <w:rPr>
                <w:rFonts w:ascii="Times New Roman" w:eastAsia="Times New Roman" w:hAnsi="Times New Roman" w:cs="Times New Roman"/>
                <w:b/>
                <w:bCs/>
                <w:color w:val="000000"/>
                <w:sz w:val="18"/>
                <w:szCs w:val="18"/>
                <w:lang w:val="en-GB"/>
              </w:rPr>
              <w:t>Jun</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bCs/>
                <w:color w:val="000000"/>
                <w:sz w:val="18"/>
                <w:szCs w:val="18"/>
                <w:lang w:val="en-GB"/>
              </w:rPr>
            </w:pPr>
            <w:r w:rsidRPr="00CE5777">
              <w:rPr>
                <w:rFonts w:ascii="Times New Roman" w:eastAsia="Times New Roman" w:hAnsi="Times New Roman" w:cs="Times New Roman"/>
                <w:b/>
                <w:bCs/>
                <w:color w:val="000000"/>
                <w:sz w:val="18"/>
                <w:szCs w:val="18"/>
                <w:lang w:val="en-GB"/>
              </w:rPr>
              <w:t>Jul</w:t>
            </w: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bCs/>
                <w:color w:val="000000"/>
                <w:sz w:val="18"/>
                <w:szCs w:val="18"/>
                <w:lang w:val="en-GB"/>
              </w:rPr>
            </w:pPr>
            <w:r w:rsidRPr="00CE5777">
              <w:rPr>
                <w:rFonts w:ascii="Times New Roman" w:eastAsia="Times New Roman" w:hAnsi="Times New Roman" w:cs="Times New Roman"/>
                <w:b/>
                <w:bCs/>
                <w:color w:val="000000"/>
                <w:sz w:val="18"/>
                <w:szCs w:val="18"/>
                <w:lang w:val="en-GB"/>
              </w:rPr>
              <w:t>Aug</w:t>
            </w: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bCs/>
                <w:color w:val="000000"/>
                <w:sz w:val="18"/>
                <w:szCs w:val="18"/>
                <w:lang w:val="en-GB"/>
              </w:rPr>
            </w:pPr>
            <w:r w:rsidRPr="00CE5777">
              <w:rPr>
                <w:rFonts w:ascii="Times New Roman" w:eastAsia="Times New Roman" w:hAnsi="Times New Roman" w:cs="Times New Roman"/>
                <w:b/>
                <w:bCs/>
                <w:color w:val="000000"/>
                <w:sz w:val="18"/>
                <w:szCs w:val="18"/>
                <w:lang w:val="en-GB"/>
              </w:rPr>
              <w:t>Sept</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bCs/>
                <w:color w:val="000000"/>
                <w:sz w:val="18"/>
                <w:szCs w:val="18"/>
                <w:lang w:val="en-GB"/>
              </w:rPr>
            </w:pPr>
            <w:r w:rsidRPr="00CE5777">
              <w:rPr>
                <w:rFonts w:ascii="Times New Roman" w:eastAsia="Times New Roman" w:hAnsi="Times New Roman" w:cs="Times New Roman"/>
                <w:b/>
                <w:bCs/>
                <w:color w:val="000000"/>
                <w:sz w:val="18"/>
                <w:szCs w:val="18"/>
                <w:lang w:val="en-GB"/>
              </w:rPr>
              <w:t>Oct</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bCs/>
                <w:color w:val="000000"/>
                <w:sz w:val="18"/>
                <w:szCs w:val="18"/>
                <w:lang w:val="en-GB"/>
              </w:rPr>
            </w:pPr>
            <w:r w:rsidRPr="00CE5777">
              <w:rPr>
                <w:rFonts w:ascii="Times New Roman" w:eastAsia="Times New Roman" w:hAnsi="Times New Roman" w:cs="Times New Roman"/>
                <w:b/>
                <w:bCs/>
                <w:color w:val="000000"/>
                <w:sz w:val="18"/>
                <w:szCs w:val="18"/>
                <w:lang w:val="en-GB"/>
              </w:rPr>
              <w:t>Nov</w:t>
            </w:r>
          </w:p>
        </w:tc>
      </w:tr>
      <w:tr w:rsidR="00122A3A" w:rsidRPr="00CE5777" w:rsidTr="00122A3A">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color w:val="000000"/>
                <w:sz w:val="18"/>
                <w:szCs w:val="18"/>
                <w:lang w:val="en-GB"/>
              </w:rPr>
            </w:pPr>
            <w:r w:rsidRPr="00CE5777">
              <w:rPr>
                <w:rFonts w:ascii="Times New Roman" w:eastAsia="Times New Roman" w:hAnsi="Times New Roman" w:cs="Times New Roman"/>
                <w:b/>
                <w:color w:val="000000"/>
                <w:sz w:val="18"/>
                <w:szCs w:val="18"/>
                <w:lang w:val="en-GB"/>
              </w:rPr>
              <w:t>WP 1</w:t>
            </w: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bCs/>
                <w:color w:val="000000"/>
                <w:sz w:val="18"/>
                <w:szCs w:val="18"/>
                <w:lang w:val="en-GB"/>
              </w:rPr>
            </w:pPr>
            <w:r w:rsidRPr="00CE5777">
              <w:rPr>
                <w:rFonts w:ascii="Times New Roman" w:eastAsia="Times New Roman" w:hAnsi="Times New Roman" w:cs="Times New Roman"/>
                <w:b/>
                <w:bCs/>
                <w:color w:val="000000"/>
                <w:sz w:val="18"/>
                <w:szCs w:val="18"/>
                <w:lang w:val="en-GB"/>
              </w:rPr>
              <w:t>Onfarm evaluations</w:t>
            </w:r>
          </w:p>
        </w:tc>
        <w:tc>
          <w:tcPr>
            <w:tcW w:w="312"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311"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52"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1.1 Community Mobilization</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1-Nov</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30-Nov</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1.1.1 Site and farmer selection</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1-Nov</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30-Nov</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1.2 Maize</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Nov-31</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31-May</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1.2.1 Stress tolerance</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Nov-31</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31-May</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1.2.2 QPM</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Nov-31</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31-May</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1.3 Legumes</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Nov-31</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31-May</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xml:space="preserve">Task 1.3.1 </w:t>
            </w:r>
            <w:r w:rsidR="009B6B39" w:rsidRPr="00CE5777">
              <w:rPr>
                <w:rFonts w:ascii="Times New Roman" w:eastAsia="Times New Roman" w:hAnsi="Times New Roman" w:cs="Times New Roman"/>
                <w:color w:val="000000"/>
                <w:sz w:val="18"/>
                <w:szCs w:val="18"/>
                <w:lang w:val="en-GB"/>
              </w:rPr>
              <w:t>Pigeon pea</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Nov-31</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31-May</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1.3.2 Groundnuts</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Nov-31</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31-May</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1.3.1 Seed systems</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Nov-31</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31-May</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122A3A">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color w:val="000000"/>
                <w:sz w:val="18"/>
                <w:szCs w:val="18"/>
                <w:lang w:val="en-GB"/>
              </w:rPr>
            </w:pPr>
            <w:r w:rsidRPr="00CE5777">
              <w:rPr>
                <w:rFonts w:ascii="Times New Roman" w:eastAsia="Times New Roman" w:hAnsi="Times New Roman" w:cs="Times New Roman"/>
                <w:b/>
                <w:color w:val="000000"/>
                <w:sz w:val="18"/>
                <w:szCs w:val="18"/>
                <w:lang w:val="en-GB"/>
              </w:rPr>
              <w:t>WP 2</w:t>
            </w: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bCs/>
                <w:color w:val="000000"/>
                <w:sz w:val="18"/>
                <w:szCs w:val="18"/>
                <w:lang w:val="en-GB"/>
              </w:rPr>
            </w:pPr>
            <w:r w:rsidRPr="00CE5777">
              <w:rPr>
                <w:rFonts w:ascii="Times New Roman" w:eastAsia="Times New Roman" w:hAnsi="Times New Roman" w:cs="Times New Roman"/>
                <w:b/>
                <w:bCs/>
                <w:color w:val="000000"/>
                <w:sz w:val="18"/>
                <w:szCs w:val="18"/>
                <w:lang w:val="en-GB"/>
              </w:rPr>
              <w:t xml:space="preserve">Integrated soil fertility management </w:t>
            </w:r>
          </w:p>
        </w:tc>
        <w:tc>
          <w:tcPr>
            <w:tcW w:w="312"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311"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52"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2.1 Community Mobilization</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1-Nov</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30-Nov</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2.1.1 Site and farmer selection</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Nov-31</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31-May</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2.2 Improving fertilizer application</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Nov-31</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31-May</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2.3 Efficient nutrient use</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Nov-31</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31-May</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2.3.1 Improving perception on fertilizers</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Nov-31</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31-May</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2.3.1 Evaluating intercropping</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Nov-31</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31-May</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xml:space="preserve">Task 2.3.1 Cost benefit analysis </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Nov-31</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31-May</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122A3A">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color w:val="000000"/>
                <w:sz w:val="18"/>
                <w:szCs w:val="18"/>
                <w:lang w:val="en-GB"/>
              </w:rPr>
            </w:pPr>
            <w:r w:rsidRPr="00CE5777">
              <w:rPr>
                <w:rFonts w:ascii="Times New Roman" w:eastAsia="Times New Roman" w:hAnsi="Times New Roman" w:cs="Times New Roman"/>
                <w:b/>
                <w:color w:val="000000"/>
                <w:sz w:val="18"/>
                <w:szCs w:val="18"/>
                <w:lang w:val="en-GB"/>
              </w:rPr>
              <w:t>WP 3</w:t>
            </w: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bCs/>
                <w:color w:val="000000"/>
                <w:sz w:val="18"/>
                <w:szCs w:val="18"/>
                <w:lang w:val="en-GB"/>
              </w:rPr>
            </w:pPr>
            <w:r w:rsidRPr="00CE5777">
              <w:rPr>
                <w:rFonts w:ascii="Times New Roman" w:eastAsia="Times New Roman" w:hAnsi="Times New Roman" w:cs="Times New Roman"/>
                <w:b/>
                <w:bCs/>
                <w:color w:val="000000"/>
                <w:sz w:val="18"/>
                <w:szCs w:val="18"/>
                <w:lang w:val="en-GB"/>
              </w:rPr>
              <w:t>Land management</w:t>
            </w:r>
          </w:p>
        </w:tc>
        <w:tc>
          <w:tcPr>
            <w:tcW w:w="312"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311"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52"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3.1 Comm. Mobilization</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1-Nov</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30-Nov</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3.1.1 Site and farmer selection</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1-Nov</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30-Nov</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3.2 Soil and water conservation</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Nov-31</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31-May</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xml:space="preserve">Task </w:t>
            </w:r>
            <w:r w:rsidR="009B6B39" w:rsidRPr="00CE5777">
              <w:rPr>
                <w:rFonts w:ascii="Times New Roman" w:eastAsia="Times New Roman" w:hAnsi="Times New Roman" w:cs="Times New Roman"/>
                <w:color w:val="000000"/>
                <w:sz w:val="18"/>
                <w:szCs w:val="18"/>
                <w:lang w:val="en-GB"/>
              </w:rPr>
              <w:t>3.2.1 Soil</w:t>
            </w:r>
            <w:r w:rsidRPr="00CE5777">
              <w:rPr>
                <w:rFonts w:ascii="Times New Roman" w:eastAsia="Times New Roman" w:hAnsi="Times New Roman" w:cs="Times New Roman"/>
                <w:color w:val="000000"/>
                <w:sz w:val="18"/>
                <w:szCs w:val="18"/>
                <w:lang w:val="en-GB"/>
              </w:rPr>
              <w:t xml:space="preserve"> erosion management</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Nov-31</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31-May</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3.2.2 Soil water management technologies</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Nov-31</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31-May</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3 2.3 Cost benefit analysis</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Nov-31</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31-May</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122A3A">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color w:val="000000"/>
                <w:sz w:val="18"/>
                <w:szCs w:val="18"/>
                <w:lang w:val="en-GB"/>
              </w:rPr>
            </w:pPr>
            <w:r w:rsidRPr="00CE5777">
              <w:rPr>
                <w:rFonts w:ascii="Times New Roman" w:eastAsia="Times New Roman" w:hAnsi="Times New Roman" w:cs="Times New Roman"/>
                <w:b/>
                <w:color w:val="000000"/>
                <w:sz w:val="18"/>
                <w:szCs w:val="18"/>
                <w:lang w:val="en-GB"/>
              </w:rPr>
              <w:lastRenderedPageBreak/>
              <w:t>WP 4</w:t>
            </w: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bCs/>
                <w:color w:val="000000"/>
                <w:sz w:val="18"/>
                <w:szCs w:val="18"/>
                <w:lang w:val="en-GB"/>
              </w:rPr>
            </w:pPr>
            <w:r w:rsidRPr="00CE5777">
              <w:rPr>
                <w:rFonts w:ascii="Times New Roman" w:eastAsia="Times New Roman" w:hAnsi="Times New Roman" w:cs="Times New Roman"/>
                <w:b/>
                <w:bCs/>
                <w:color w:val="000000"/>
                <w:sz w:val="18"/>
                <w:szCs w:val="18"/>
                <w:lang w:val="en-GB"/>
              </w:rPr>
              <w:t>Post harvest handling and Nutrition</w:t>
            </w:r>
          </w:p>
        </w:tc>
        <w:tc>
          <w:tcPr>
            <w:tcW w:w="312"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311"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52"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4.1 Appropriate technology for storage</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Apr-12</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30-Oct</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4.2 Processing and Utilization of legumes</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Apr-12</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30-Oct</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xml:space="preserve">Task 4.2.1 Processing and Utilization of </w:t>
            </w:r>
            <w:r w:rsidR="009B6B39" w:rsidRPr="00CE5777">
              <w:rPr>
                <w:rFonts w:ascii="Times New Roman" w:eastAsia="Times New Roman" w:hAnsi="Times New Roman" w:cs="Times New Roman"/>
                <w:color w:val="000000"/>
                <w:sz w:val="18"/>
                <w:szCs w:val="18"/>
                <w:lang w:val="en-GB"/>
              </w:rPr>
              <w:t>pegion pea</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Apr-12</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30-Oct</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4.2.2 Processing and Utilization of groundnuts</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Apr-12</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30-Oct</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4.3 Food safety</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Apr-12</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30-Oct</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4.4 Household nutrition based on cereals</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Apr-12</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30-Oct</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color w:val="000000"/>
                <w:sz w:val="18"/>
                <w:szCs w:val="18"/>
                <w:lang w:val="en-GB"/>
              </w:rPr>
            </w:pPr>
            <w:r w:rsidRPr="00CE5777">
              <w:rPr>
                <w:rFonts w:ascii="Times New Roman" w:eastAsia="Times New Roman" w:hAnsi="Times New Roman" w:cs="Times New Roman"/>
                <w:b/>
                <w:color w:val="000000"/>
                <w:sz w:val="18"/>
                <w:szCs w:val="18"/>
                <w:lang w:val="en-GB"/>
              </w:rPr>
              <w:t>WP 5</w:t>
            </w: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bCs/>
                <w:color w:val="000000"/>
                <w:sz w:val="18"/>
                <w:szCs w:val="18"/>
                <w:lang w:val="en-GB"/>
              </w:rPr>
            </w:pPr>
            <w:r w:rsidRPr="00CE5777">
              <w:rPr>
                <w:rFonts w:ascii="Times New Roman" w:eastAsia="Times New Roman" w:hAnsi="Times New Roman" w:cs="Times New Roman"/>
                <w:b/>
                <w:bCs/>
                <w:color w:val="000000"/>
                <w:sz w:val="18"/>
                <w:szCs w:val="18"/>
                <w:lang w:val="en-GB"/>
              </w:rPr>
              <w:t>Crop livestock integration</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Apr-12</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30-Oct</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5.1 Community Mobilization</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Apr-12</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30-Oct</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xml:space="preserve">Task 5.2 Integrated crop/livestock productivity </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Apr-12</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30-Oct</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xml:space="preserve">Task 5.3 </w:t>
            </w:r>
            <w:r w:rsidR="009B6B39" w:rsidRPr="00CE5777">
              <w:rPr>
                <w:rFonts w:ascii="Times New Roman" w:eastAsia="Times New Roman" w:hAnsi="Times New Roman" w:cs="Times New Roman"/>
                <w:color w:val="000000"/>
                <w:sz w:val="18"/>
                <w:szCs w:val="18"/>
                <w:lang w:val="en-GB"/>
              </w:rPr>
              <w:t>Poultry</w:t>
            </w:r>
            <w:r w:rsidRPr="00CE5777">
              <w:rPr>
                <w:rFonts w:ascii="Times New Roman" w:eastAsia="Times New Roman" w:hAnsi="Times New Roman" w:cs="Times New Roman"/>
                <w:color w:val="000000"/>
                <w:sz w:val="18"/>
                <w:szCs w:val="18"/>
                <w:lang w:val="en-GB"/>
              </w:rPr>
              <w:t xml:space="preserve"> feeds and production</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Apr-12</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30-Oct</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122A3A">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color w:val="000000"/>
                <w:sz w:val="18"/>
                <w:szCs w:val="18"/>
                <w:lang w:val="en-GB"/>
              </w:rPr>
            </w:pPr>
            <w:r w:rsidRPr="00CE5777">
              <w:rPr>
                <w:rFonts w:ascii="Times New Roman" w:eastAsia="Times New Roman" w:hAnsi="Times New Roman" w:cs="Times New Roman"/>
                <w:b/>
                <w:color w:val="000000"/>
                <w:sz w:val="18"/>
                <w:szCs w:val="18"/>
                <w:lang w:val="en-GB"/>
              </w:rPr>
              <w:t>WP 6</w:t>
            </w: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bCs/>
                <w:color w:val="000000"/>
                <w:sz w:val="18"/>
                <w:szCs w:val="18"/>
                <w:lang w:val="en-GB"/>
              </w:rPr>
            </w:pPr>
            <w:r w:rsidRPr="00CE5777">
              <w:rPr>
                <w:rFonts w:ascii="Times New Roman" w:eastAsia="Times New Roman" w:hAnsi="Times New Roman" w:cs="Times New Roman"/>
                <w:b/>
                <w:bCs/>
                <w:color w:val="000000"/>
                <w:sz w:val="18"/>
                <w:szCs w:val="18"/>
                <w:lang w:val="en-GB"/>
              </w:rPr>
              <w:t>Characterisation of Sites</w:t>
            </w:r>
          </w:p>
        </w:tc>
        <w:tc>
          <w:tcPr>
            <w:tcW w:w="312"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311"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52"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6.1 Community Mobilization</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Nov-31</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31-May</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6.2 Site Characterisation</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Nov-31</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31-May</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122A3A">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color w:val="000000"/>
                <w:sz w:val="18"/>
                <w:szCs w:val="18"/>
                <w:lang w:val="en-GB"/>
              </w:rPr>
            </w:pPr>
            <w:r w:rsidRPr="00CE5777">
              <w:rPr>
                <w:rFonts w:ascii="Times New Roman" w:eastAsia="Times New Roman" w:hAnsi="Times New Roman" w:cs="Times New Roman"/>
                <w:b/>
                <w:color w:val="000000"/>
                <w:sz w:val="18"/>
                <w:szCs w:val="18"/>
                <w:lang w:val="en-GB"/>
              </w:rPr>
              <w:t>WP 7</w:t>
            </w: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bCs/>
                <w:color w:val="000000"/>
                <w:sz w:val="18"/>
                <w:szCs w:val="18"/>
                <w:lang w:val="en-GB"/>
              </w:rPr>
            </w:pPr>
            <w:r w:rsidRPr="00CE5777">
              <w:rPr>
                <w:rFonts w:ascii="Times New Roman" w:eastAsia="Times New Roman" w:hAnsi="Times New Roman" w:cs="Times New Roman"/>
                <w:b/>
                <w:bCs/>
                <w:color w:val="000000"/>
                <w:sz w:val="18"/>
                <w:szCs w:val="18"/>
                <w:lang w:val="en-GB"/>
              </w:rPr>
              <w:t xml:space="preserve">Lesson learning and </w:t>
            </w:r>
            <w:r w:rsidR="009B6B39" w:rsidRPr="00CE5777">
              <w:rPr>
                <w:rFonts w:ascii="Times New Roman" w:eastAsia="Times New Roman" w:hAnsi="Times New Roman" w:cs="Times New Roman"/>
                <w:b/>
                <w:bCs/>
                <w:color w:val="000000"/>
                <w:sz w:val="18"/>
                <w:szCs w:val="18"/>
                <w:lang w:val="en-GB"/>
              </w:rPr>
              <w:t>coordination</w:t>
            </w:r>
          </w:p>
        </w:tc>
        <w:tc>
          <w:tcPr>
            <w:tcW w:w="312"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311"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52"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xml:space="preserve">Task 7.1 </w:t>
            </w:r>
            <w:r w:rsidR="009B6B39" w:rsidRPr="00CE5777">
              <w:rPr>
                <w:rFonts w:ascii="Times New Roman" w:eastAsia="Times New Roman" w:hAnsi="Times New Roman" w:cs="Times New Roman"/>
                <w:color w:val="000000"/>
                <w:sz w:val="18"/>
                <w:szCs w:val="18"/>
                <w:lang w:val="en-GB"/>
              </w:rPr>
              <w:t>Communication</w:t>
            </w:r>
            <w:r w:rsidRPr="00CE5777">
              <w:rPr>
                <w:rFonts w:ascii="Times New Roman" w:eastAsia="Times New Roman" w:hAnsi="Times New Roman" w:cs="Times New Roman"/>
                <w:color w:val="000000"/>
                <w:sz w:val="18"/>
                <w:szCs w:val="18"/>
                <w:lang w:val="en-GB"/>
              </w:rPr>
              <w:t xml:space="preserve"> Strategy development</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Nov-31</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28-Feb</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52"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xml:space="preserve">Task 7.2 </w:t>
            </w:r>
            <w:r w:rsidR="009B6B39" w:rsidRPr="00CE5777">
              <w:rPr>
                <w:rFonts w:ascii="Times New Roman" w:eastAsia="Times New Roman" w:hAnsi="Times New Roman" w:cs="Times New Roman"/>
                <w:color w:val="000000"/>
                <w:sz w:val="18"/>
                <w:szCs w:val="18"/>
                <w:lang w:val="en-GB"/>
              </w:rPr>
              <w:t>Networking</w:t>
            </w:r>
            <w:r w:rsidRPr="00CE5777">
              <w:rPr>
                <w:rFonts w:ascii="Times New Roman" w:eastAsia="Times New Roman" w:hAnsi="Times New Roman" w:cs="Times New Roman"/>
                <w:color w:val="000000"/>
                <w:sz w:val="18"/>
                <w:szCs w:val="18"/>
                <w:lang w:val="en-GB"/>
              </w:rPr>
              <w:t xml:space="preserve"> and Coordination</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Nov-31</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Nov-31</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7.3 Lesson learning</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30-Oct</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Nov-31</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52"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r>
    </w:tbl>
    <w:p w:rsidR="003D22DE" w:rsidRPr="00CE5777" w:rsidRDefault="003D22DE">
      <w:pPr>
        <w:spacing w:after="0" w:line="240" w:lineRule="auto"/>
        <w:rPr>
          <w:rFonts w:ascii="Times New Roman" w:hAnsi="Times New Roman" w:cs="Times New Roman"/>
        </w:rPr>
        <w:sectPr w:rsidR="003D22DE" w:rsidRPr="00CE5777" w:rsidSect="008402F3">
          <w:pgSz w:w="16840" w:h="11900" w:orient="landscape"/>
          <w:pgMar w:top="851" w:right="1440" w:bottom="1800" w:left="1440" w:header="709" w:footer="709" w:gutter="0"/>
          <w:cols w:space="708"/>
        </w:sectPr>
      </w:pPr>
    </w:p>
    <w:p w:rsidR="00DA390B" w:rsidRPr="00CE5777" w:rsidRDefault="006E25E5" w:rsidP="00DA390B">
      <w:pPr>
        <w:rPr>
          <w:rFonts w:ascii="Times New Roman" w:hAnsi="Times New Roman" w:cs="Times New Roman"/>
          <w:b/>
          <w:lang w:val="en-GB"/>
        </w:rPr>
      </w:pPr>
      <w:r w:rsidRPr="00CE5777">
        <w:rPr>
          <w:rFonts w:ascii="Times New Roman" w:hAnsi="Times New Roman" w:cs="Times New Roman"/>
          <w:b/>
          <w:lang w:val="en-GB"/>
        </w:rPr>
        <w:lastRenderedPageBreak/>
        <w:t xml:space="preserve">6. </w:t>
      </w:r>
      <w:r w:rsidR="003302AE" w:rsidRPr="00CE5777">
        <w:rPr>
          <w:rFonts w:ascii="Times New Roman" w:hAnsi="Times New Roman" w:cs="Times New Roman"/>
          <w:b/>
          <w:lang w:val="en-GB"/>
        </w:rPr>
        <w:t>BUDGETS</w:t>
      </w:r>
    </w:p>
    <w:p w:rsidR="006E25E5" w:rsidRPr="00CE5777" w:rsidRDefault="003302AE" w:rsidP="00DA390B">
      <w:pPr>
        <w:rPr>
          <w:rFonts w:ascii="Times New Roman" w:hAnsi="Times New Roman" w:cs="Times New Roman"/>
          <w:b/>
          <w:lang w:val="en-GB"/>
        </w:rPr>
      </w:pPr>
      <w:r w:rsidRPr="00CE5777">
        <w:rPr>
          <w:rFonts w:ascii="Times New Roman" w:hAnsi="Times New Roman" w:cs="Times New Roman"/>
          <w:b/>
          <w:lang w:val="en-GB"/>
        </w:rPr>
        <w:t xml:space="preserve">6.1 </w:t>
      </w:r>
      <w:r w:rsidR="006E25E5" w:rsidRPr="00CE5777">
        <w:rPr>
          <w:rFonts w:ascii="Times New Roman" w:hAnsi="Times New Roman" w:cs="Times New Roman"/>
          <w:b/>
          <w:lang w:val="en-GB"/>
        </w:rPr>
        <w:t>Summary Budget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63"/>
        <w:gridCol w:w="4203"/>
        <w:gridCol w:w="1965"/>
      </w:tblGrid>
      <w:tr w:rsidR="0065363B" w:rsidRPr="00F84384" w:rsidTr="00076F2B">
        <w:trPr>
          <w:trHeight w:val="300"/>
        </w:trPr>
        <w:tc>
          <w:tcPr>
            <w:tcW w:w="1695" w:type="pct"/>
            <w:shd w:val="clear" w:color="auto" w:fill="C6D9F1" w:themeFill="text2" w:themeFillTint="33"/>
            <w:noWrap/>
            <w:hideMark/>
          </w:tcPr>
          <w:p w:rsidR="0065363B" w:rsidRPr="00F84384" w:rsidRDefault="0065363B" w:rsidP="00076F2B">
            <w:pPr>
              <w:spacing w:after="0" w:line="240" w:lineRule="auto"/>
              <w:rPr>
                <w:rFonts w:ascii="Times New Roman" w:eastAsia="Times New Roman" w:hAnsi="Times New Roman" w:cs="Times New Roman"/>
                <w:b/>
                <w:color w:val="000000"/>
                <w:sz w:val="20"/>
                <w:szCs w:val="20"/>
                <w:lang w:val="en-GB"/>
              </w:rPr>
            </w:pPr>
            <w:r w:rsidRPr="00F84384">
              <w:rPr>
                <w:rFonts w:ascii="Times New Roman" w:eastAsia="Times New Roman" w:hAnsi="Times New Roman" w:cs="Times New Roman"/>
                <w:b/>
                <w:color w:val="000000"/>
                <w:sz w:val="20"/>
                <w:szCs w:val="20"/>
                <w:lang w:val="en-GB"/>
              </w:rPr>
              <w:t>Budget lines</w:t>
            </w:r>
          </w:p>
        </w:tc>
        <w:tc>
          <w:tcPr>
            <w:tcW w:w="2252" w:type="pct"/>
            <w:shd w:val="clear" w:color="auto" w:fill="C6D9F1" w:themeFill="text2" w:themeFillTint="33"/>
            <w:noWrap/>
            <w:hideMark/>
          </w:tcPr>
          <w:p w:rsidR="0065363B" w:rsidRPr="00F84384" w:rsidRDefault="0065363B" w:rsidP="00076F2B">
            <w:pPr>
              <w:spacing w:after="0" w:line="240" w:lineRule="auto"/>
              <w:ind w:right="370"/>
              <w:jc w:val="center"/>
              <w:rPr>
                <w:rFonts w:ascii="Times New Roman" w:eastAsia="Times New Roman" w:hAnsi="Times New Roman" w:cs="Times New Roman"/>
                <w:b/>
                <w:color w:val="000000"/>
                <w:sz w:val="20"/>
                <w:szCs w:val="20"/>
                <w:lang w:val="en-GB"/>
              </w:rPr>
            </w:pPr>
            <w:r w:rsidRPr="00F84384">
              <w:rPr>
                <w:rFonts w:ascii="Times New Roman" w:eastAsia="Times New Roman" w:hAnsi="Times New Roman" w:cs="Times New Roman"/>
                <w:b/>
                <w:color w:val="000000"/>
                <w:sz w:val="20"/>
                <w:szCs w:val="20"/>
                <w:lang w:val="en-GB"/>
              </w:rPr>
              <w:t>Summary of activities</w:t>
            </w:r>
          </w:p>
        </w:tc>
        <w:tc>
          <w:tcPr>
            <w:tcW w:w="1053" w:type="pct"/>
            <w:shd w:val="clear" w:color="auto" w:fill="C6D9F1" w:themeFill="text2" w:themeFillTint="33"/>
            <w:noWrap/>
            <w:hideMark/>
          </w:tcPr>
          <w:p w:rsidR="0065363B" w:rsidRPr="00F84384" w:rsidRDefault="0065363B" w:rsidP="00076F2B">
            <w:pPr>
              <w:spacing w:after="0" w:line="240" w:lineRule="auto"/>
              <w:jc w:val="center"/>
              <w:rPr>
                <w:rFonts w:ascii="Times New Roman" w:eastAsia="Times New Roman" w:hAnsi="Times New Roman" w:cs="Times New Roman"/>
                <w:b/>
                <w:color w:val="000000"/>
                <w:sz w:val="20"/>
                <w:szCs w:val="20"/>
                <w:lang w:val="en-GB"/>
              </w:rPr>
            </w:pPr>
            <w:r w:rsidRPr="00F84384">
              <w:rPr>
                <w:rFonts w:ascii="Times New Roman" w:eastAsia="Times New Roman" w:hAnsi="Times New Roman" w:cs="Times New Roman"/>
                <w:b/>
                <w:color w:val="000000"/>
                <w:sz w:val="20"/>
                <w:szCs w:val="20"/>
                <w:lang w:val="en-GB"/>
              </w:rPr>
              <w:t>Budgeted cost USD</w:t>
            </w:r>
          </w:p>
        </w:tc>
      </w:tr>
      <w:tr w:rsidR="0065363B" w:rsidRPr="00F84384" w:rsidTr="00076F2B">
        <w:trPr>
          <w:trHeight w:val="300"/>
        </w:trPr>
        <w:tc>
          <w:tcPr>
            <w:tcW w:w="1695" w:type="pct"/>
            <w:shd w:val="clear" w:color="auto" w:fill="9BBB59" w:themeFill="accent3"/>
            <w:noWrap/>
            <w:vAlign w:val="bottom"/>
            <w:hideMark/>
          </w:tcPr>
          <w:p w:rsidR="0065363B" w:rsidRPr="00F84384" w:rsidRDefault="0065363B" w:rsidP="00076F2B">
            <w:pPr>
              <w:spacing w:after="0" w:line="240" w:lineRule="auto"/>
              <w:rPr>
                <w:rFonts w:ascii="Times New Roman" w:eastAsia="Times New Roman" w:hAnsi="Times New Roman" w:cs="Times New Roman"/>
                <w:b/>
                <w:bCs/>
                <w:color w:val="000000"/>
                <w:sz w:val="20"/>
                <w:szCs w:val="20"/>
                <w:lang w:val="en-GB"/>
              </w:rPr>
            </w:pPr>
            <w:r>
              <w:rPr>
                <w:rFonts w:ascii="Times New Roman" w:eastAsia="Times New Roman" w:hAnsi="Times New Roman" w:cs="Times New Roman"/>
                <w:b/>
                <w:bCs/>
                <w:color w:val="000000"/>
                <w:sz w:val="20"/>
                <w:szCs w:val="20"/>
                <w:lang w:val="en-GB"/>
              </w:rPr>
              <w:t xml:space="preserve">1. </w:t>
            </w:r>
            <w:r w:rsidRPr="00F84384">
              <w:rPr>
                <w:rFonts w:ascii="Times New Roman" w:eastAsia="Times New Roman" w:hAnsi="Times New Roman" w:cs="Times New Roman"/>
                <w:b/>
                <w:bCs/>
                <w:color w:val="000000"/>
                <w:sz w:val="20"/>
                <w:szCs w:val="20"/>
                <w:lang w:val="en-GB"/>
              </w:rPr>
              <w:t>Work Package</w:t>
            </w:r>
            <w:r>
              <w:rPr>
                <w:rFonts w:ascii="Times New Roman" w:eastAsia="Times New Roman" w:hAnsi="Times New Roman" w:cs="Times New Roman"/>
                <w:b/>
                <w:bCs/>
                <w:color w:val="000000"/>
                <w:sz w:val="20"/>
                <w:szCs w:val="20"/>
                <w:lang w:val="en-GB"/>
              </w:rPr>
              <w:t>s</w:t>
            </w:r>
          </w:p>
        </w:tc>
        <w:tc>
          <w:tcPr>
            <w:tcW w:w="2252" w:type="pct"/>
            <w:shd w:val="clear" w:color="auto" w:fill="9BBB59" w:themeFill="accent3"/>
            <w:noWrap/>
            <w:vAlign w:val="bottom"/>
            <w:hideMark/>
          </w:tcPr>
          <w:p w:rsidR="0065363B" w:rsidRPr="00F84384" w:rsidRDefault="0065363B" w:rsidP="00076F2B">
            <w:pPr>
              <w:spacing w:after="0" w:line="240" w:lineRule="auto"/>
              <w:rPr>
                <w:rFonts w:ascii="Times New Roman" w:eastAsia="Times New Roman" w:hAnsi="Times New Roman" w:cs="Times New Roman"/>
                <w:b/>
                <w:bCs/>
                <w:color w:val="000000"/>
                <w:sz w:val="20"/>
                <w:szCs w:val="20"/>
                <w:lang w:val="en-GB"/>
              </w:rPr>
            </w:pPr>
          </w:p>
        </w:tc>
        <w:tc>
          <w:tcPr>
            <w:tcW w:w="1053" w:type="pct"/>
            <w:shd w:val="clear" w:color="auto" w:fill="9BBB59" w:themeFill="accent3"/>
            <w:noWrap/>
            <w:vAlign w:val="bottom"/>
            <w:hideMark/>
          </w:tcPr>
          <w:p w:rsidR="0065363B" w:rsidRPr="00F84384" w:rsidRDefault="0065363B" w:rsidP="00076F2B">
            <w:pPr>
              <w:spacing w:after="0" w:line="240" w:lineRule="auto"/>
              <w:rPr>
                <w:rFonts w:ascii="Times New Roman" w:eastAsia="Times New Roman" w:hAnsi="Times New Roman" w:cs="Times New Roman"/>
                <w:b/>
                <w:bCs/>
                <w:color w:val="000000"/>
                <w:sz w:val="20"/>
                <w:szCs w:val="20"/>
                <w:lang w:val="en-GB"/>
              </w:rPr>
            </w:pPr>
          </w:p>
        </w:tc>
      </w:tr>
      <w:tr w:rsidR="0065363B" w:rsidRPr="00F84384" w:rsidTr="00076F2B">
        <w:trPr>
          <w:trHeight w:val="300"/>
        </w:trPr>
        <w:tc>
          <w:tcPr>
            <w:tcW w:w="1695" w:type="pct"/>
            <w:shd w:val="clear" w:color="auto" w:fill="auto"/>
            <w:noWrap/>
            <w:vAlign w:val="bottom"/>
            <w:hideMark/>
          </w:tcPr>
          <w:p w:rsidR="0065363B" w:rsidRPr="00F84384" w:rsidRDefault="0065363B" w:rsidP="00076F2B">
            <w:pPr>
              <w:spacing w:after="0" w:line="240" w:lineRule="auto"/>
              <w:jc w:val="center"/>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WP 1</w:t>
            </w:r>
          </w:p>
        </w:tc>
        <w:tc>
          <w:tcPr>
            <w:tcW w:w="2252" w:type="pct"/>
            <w:shd w:val="clear" w:color="auto" w:fill="auto"/>
            <w:noWrap/>
            <w:vAlign w:val="bottom"/>
            <w:hideMark/>
          </w:tcPr>
          <w:p w:rsidR="0065363B" w:rsidRPr="00F84384" w:rsidRDefault="0065363B" w:rsidP="00076F2B">
            <w:pPr>
              <w:spacing w:after="0" w:line="240" w:lineRule="auto"/>
              <w:rPr>
                <w:rFonts w:ascii="Times New Roman" w:eastAsia="Times New Roman" w:hAnsi="Times New Roman" w:cs="Times New Roman"/>
                <w:b/>
                <w:bCs/>
                <w:color w:val="000000"/>
                <w:sz w:val="20"/>
                <w:szCs w:val="20"/>
                <w:lang w:val="en-GB"/>
              </w:rPr>
            </w:pPr>
            <w:r w:rsidRPr="00F84384">
              <w:rPr>
                <w:rFonts w:ascii="Times New Roman" w:eastAsia="Times New Roman" w:hAnsi="Times New Roman" w:cs="Times New Roman"/>
                <w:b/>
                <w:bCs/>
                <w:color w:val="000000"/>
                <w:sz w:val="20"/>
                <w:szCs w:val="20"/>
                <w:lang w:val="en-GB"/>
              </w:rPr>
              <w:t>On-farm evaluations</w:t>
            </w:r>
          </w:p>
        </w:tc>
        <w:tc>
          <w:tcPr>
            <w:tcW w:w="1053" w:type="pct"/>
            <w:shd w:val="clear" w:color="auto" w:fill="auto"/>
            <w:noWrap/>
            <w:vAlign w:val="bottom"/>
            <w:hideMark/>
          </w:tcPr>
          <w:p w:rsidR="0065363B" w:rsidRPr="00F84384" w:rsidRDefault="0065363B" w:rsidP="00076F2B">
            <w:pPr>
              <w:spacing w:after="0" w:line="240" w:lineRule="auto"/>
              <w:jc w:val="right"/>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123609</w:t>
            </w:r>
          </w:p>
        </w:tc>
      </w:tr>
      <w:tr w:rsidR="0065363B" w:rsidRPr="00F84384" w:rsidTr="00076F2B">
        <w:trPr>
          <w:trHeight w:val="300"/>
        </w:trPr>
        <w:tc>
          <w:tcPr>
            <w:tcW w:w="1695" w:type="pct"/>
            <w:shd w:val="clear" w:color="auto" w:fill="auto"/>
            <w:noWrap/>
            <w:vAlign w:val="bottom"/>
            <w:hideMark/>
          </w:tcPr>
          <w:p w:rsidR="0065363B" w:rsidRPr="00F84384" w:rsidRDefault="0065363B" w:rsidP="00076F2B">
            <w:pPr>
              <w:spacing w:after="0" w:line="240" w:lineRule="auto"/>
              <w:jc w:val="center"/>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WP 2</w:t>
            </w:r>
          </w:p>
        </w:tc>
        <w:tc>
          <w:tcPr>
            <w:tcW w:w="2252" w:type="pct"/>
            <w:shd w:val="clear" w:color="auto" w:fill="auto"/>
            <w:noWrap/>
            <w:vAlign w:val="bottom"/>
            <w:hideMark/>
          </w:tcPr>
          <w:p w:rsidR="0065363B" w:rsidRPr="00F84384" w:rsidRDefault="0065363B" w:rsidP="00076F2B">
            <w:pPr>
              <w:spacing w:after="0" w:line="240" w:lineRule="auto"/>
              <w:rPr>
                <w:rFonts w:ascii="Times New Roman" w:eastAsia="Times New Roman" w:hAnsi="Times New Roman" w:cs="Times New Roman"/>
                <w:b/>
                <w:bCs/>
                <w:color w:val="000000"/>
                <w:sz w:val="20"/>
                <w:szCs w:val="20"/>
                <w:lang w:val="en-GB"/>
              </w:rPr>
            </w:pPr>
            <w:r w:rsidRPr="00F84384">
              <w:rPr>
                <w:rFonts w:ascii="Times New Roman" w:eastAsia="Times New Roman" w:hAnsi="Times New Roman" w:cs="Times New Roman"/>
                <w:b/>
                <w:bCs/>
                <w:color w:val="000000"/>
                <w:sz w:val="20"/>
                <w:szCs w:val="20"/>
                <w:lang w:val="en-GB"/>
              </w:rPr>
              <w:t xml:space="preserve">Integrated soil fertility management </w:t>
            </w:r>
          </w:p>
        </w:tc>
        <w:tc>
          <w:tcPr>
            <w:tcW w:w="1053" w:type="pct"/>
            <w:shd w:val="clear" w:color="auto" w:fill="auto"/>
            <w:noWrap/>
            <w:vAlign w:val="bottom"/>
            <w:hideMark/>
          </w:tcPr>
          <w:p w:rsidR="0065363B" w:rsidRPr="00F84384" w:rsidRDefault="0065363B" w:rsidP="00076F2B">
            <w:pPr>
              <w:spacing w:after="0" w:line="240" w:lineRule="auto"/>
              <w:jc w:val="right"/>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50222</w:t>
            </w:r>
          </w:p>
        </w:tc>
      </w:tr>
      <w:tr w:rsidR="0065363B" w:rsidRPr="00F84384" w:rsidTr="00076F2B">
        <w:trPr>
          <w:trHeight w:val="300"/>
        </w:trPr>
        <w:tc>
          <w:tcPr>
            <w:tcW w:w="1695" w:type="pct"/>
            <w:shd w:val="clear" w:color="auto" w:fill="auto"/>
            <w:noWrap/>
            <w:vAlign w:val="bottom"/>
            <w:hideMark/>
          </w:tcPr>
          <w:p w:rsidR="0065363B" w:rsidRPr="00F84384" w:rsidRDefault="0065363B" w:rsidP="00076F2B">
            <w:pPr>
              <w:spacing w:after="0" w:line="240" w:lineRule="auto"/>
              <w:jc w:val="center"/>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WP 3</w:t>
            </w:r>
          </w:p>
        </w:tc>
        <w:tc>
          <w:tcPr>
            <w:tcW w:w="2252" w:type="pct"/>
            <w:shd w:val="clear" w:color="auto" w:fill="auto"/>
            <w:noWrap/>
            <w:vAlign w:val="bottom"/>
            <w:hideMark/>
          </w:tcPr>
          <w:p w:rsidR="0065363B" w:rsidRPr="00F84384" w:rsidRDefault="0065363B" w:rsidP="00076F2B">
            <w:pPr>
              <w:spacing w:after="0" w:line="240" w:lineRule="auto"/>
              <w:rPr>
                <w:rFonts w:ascii="Times New Roman" w:eastAsia="Times New Roman" w:hAnsi="Times New Roman" w:cs="Times New Roman"/>
                <w:b/>
                <w:bCs/>
                <w:color w:val="000000"/>
                <w:sz w:val="20"/>
                <w:szCs w:val="20"/>
                <w:lang w:val="en-GB"/>
              </w:rPr>
            </w:pPr>
            <w:r w:rsidRPr="00F84384">
              <w:rPr>
                <w:rFonts w:ascii="Times New Roman" w:eastAsia="Times New Roman" w:hAnsi="Times New Roman" w:cs="Times New Roman"/>
                <w:b/>
                <w:bCs/>
                <w:color w:val="000000"/>
                <w:sz w:val="20"/>
                <w:szCs w:val="20"/>
                <w:lang w:val="en-GB"/>
              </w:rPr>
              <w:t>Land management</w:t>
            </w:r>
          </w:p>
        </w:tc>
        <w:tc>
          <w:tcPr>
            <w:tcW w:w="1053" w:type="pct"/>
            <w:shd w:val="clear" w:color="auto" w:fill="auto"/>
            <w:noWrap/>
            <w:vAlign w:val="bottom"/>
            <w:hideMark/>
          </w:tcPr>
          <w:p w:rsidR="0065363B" w:rsidRPr="00F84384" w:rsidRDefault="0065363B" w:rsidP="00076F2B">
            <w:pPr>
              <w:spacing w:after="0" w:line="240" w:lineRule="auto"/>
              <w:jc w:val="right"/>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37,360</w:t>
            </w:r>
          </w:p>
        </w:tc>
      </w:tr>
      <w:tr w:rsidR="0065363B" w:rsidRPr="00F84384" w:rsidTr="00076F2B">
        <w:trPr>
          <w:trHeight w:val="300"/>
        </w:trPr>
        <w:tc>
          <w:tcPr>
            <w:tcW w:w="1695" w:type="pct"/>
            <w:shd w:val="clear" w:color="auto" w:fill="auto"/>
            <w:noWrap/>
            <w:vAlign w:val="bottom"/>
            <w:hideMark/>
          </w:tcPr>
          <w:p w:rsidR="0065363B" w:rsidRPr="00F84384" w:rsidRDefault="0065363B" w:rsidP="00076F2B">
            <w:pPr>
              <w:spacing w:after="0" w:line="240" w:lineRule="auto"/>
              <w:jc w:val="center"/>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WP 4</w:t>
            </w:r>
          </w:p>
        </w:tc>
        <w:tc>
          <w:tcPr>
            <w:tcW w:w="2252" w:type="pct"/>
            <w:shd w:val="clear" w:color="auto" w:fill="auto"/>
            <w:noWrap/>
            <w:vAlign w:val="bottom"/>
            <w:hideMark/>
          </w:tcPr>
          <w:p w:rsidR="0065363B" w:rsidRPr="00F84384" w:rsidRDefault="0065363B" w:rsidP="00076F2B">
            <w:pPr>
              <w:spacing w:after="0" w:line="240" w:lineRule="auto"/>
              <w:rPr>
                <w:rFonts w:ascii="Times New Roman" w:eastAsia="Times New Roman" w:hAnsi="Times New Roman" w:cs="Times New Roman"/>
                <w:b/>
                <w:bCs/>
                <w:color w:val="000000"/>
                <w:sz w:val="20"/>
                <w:szCs w:val="20"/>
                <w:lang w:val="en-GB"/>
              </w:rPr>
            </w:pPr>
            <w:r w:rsidRPr="00F84384">
              <w:rPr>
                <w:rFonts w:ascii="Times New Roman" w:eastAsia="Times New Roman" w:hAnsi="Times New Roman" w:cs="Times New Roman"/>
                <w:b/>
                <w:bCs/>
                <w:color w:val="000000"/>
                <w:sz w:val="20"/>
                <w:szCs w:val="20"/>
                <w:lang w:val="en-GB"/>
              </w:rPr>
              <w:t>Post harvest handling and Nutrition</w:t>
            </w:r>
          </w:p>
        </w:tc>
        <w:tc>
          <w:tcPr>
            <w:tcW w:w="1053" w:type="pct"/>
            <w:shd w:val="clear" w:color="auto" w:fill="auto"/>
            <w:noWrap/>
            <w:vAlign w:val="bottom"/>
            <w:hideMark/>
          </w:tcPr>
          <w:p w:rsidR="0065363B" w:rsidRPr="00F84384" w:rsidRDefault="0065363B" w:rsidP="00076F2B">
            <w:pPr>
              <w:spacing w:after="0" w:line="240" w:lineRule="auto"/>
              <w:jc w:val="right"/>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45,542</w:t>
            </w:r>
          </w:p>
        </w:tc>
      </w:tr>
      <w:tr w:rsidR="0065363B" w:rsidRPr="00F84384" w:rsidTr="00076F2B">
        <w:trPr>
          <w:trHeight w:val="300"/>
        </w:trPr>
        <w:tc>
          <w:tcPr>
            <w:tcW w:w="1695" w:type="pct"/>
            <w:shd w:val="clear" w:color="auto" w:fill="auto"/>
            <w:noWrap/>
            <w:vAlign w:val="bottom"/>
            <w:hideMark/>
          </w:tcPr>
          <w:p w:rsidR="0065363B" w:rsidRPr="00F84384" w:rsidRDefault="0065363B" w:rsidP="00076F2B">
            <w:pPr>
              <w:spacing w:after="0" w:line="240" w:lineRule="auto"/>
              <w:jc w:val="center"/>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WP 5</w:t>
            </w:r>
          </w:p>
        </w:tc>
        <w:tc>
          <w:tcPr>
            <w:tcW w:w="2252" w:type="pct"/>
            <w:shd w:val="clear" w:color="auto" w:fill="auto"/>
            <w:noWrap/>
            <w:vAlign w:val="bottom"/>
            <w:hideMark/>
          </w:tcPr>
          <w:p w:rsidR="0065363B" w:rsidRPr="00F84384" w:rsidRDefault="0065363B" w:rsidP="00076F2B">
            <w:pPr>
              <w:spacing w:after="0" w:line="240" w:lineRule="auto"/>
              <w:rPr>
                <w:rFonts w:ascii="Times New Roman" w:eastAsia="Times New Roman" w:hAnsi="Times New Roman" w:cs="Times New Roman"/>
                <w:b/>
                <w:bCs/>
                <w:color w:val="000000"/>
                <w:sz w:val="20"/>
                <w:szCs w:val="20"/>
                <w:lang w:val="en-GB"/>
              </w:rPr>
            </w:pPr>
            <w:r w:rsidRPr="00F84384">
              <w:rPr>
                <w:rFonts w:ascii="Times New Roman" w:eastAsia="Times New Roman" w:hAnsi="Times New Roman" w:cs="Times New Roman"/>
                <w:b/>
                <w:bCs/>
                <w:color w:val="000000"/>
                <w:sz w:val="20"/>
                <w:szCs w:val="20"/>
                <w:lang w:val="en-GB"/>
              </w:rPr>
              <w:t>Crop livestock integration</w:t>
            </w:r>
          </w:p>
        </w:tc>
        <w:tc>
          <w:tcPr>
            <w:tcW w:w="1053" w:type="pct"/>
            <w:shd w:val="clear" w:color="auto" w:fill="auto"/>
            <w:noWrap/>
            <w:vAlign w:val="bottom"/>
            <w:hideMark/>
          </w:tcPr>
          <w:p w:rsidR="0065363B" w:rsidRPr="00F84384" w:rsidRDefault="0065363B" w:rsidP="00076F2B">
            <w:pPr>
              <w:spacing w:after="0" w:line="240" w:lineRule="auto"/>
              <w:jc w:val="right"/>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19,614</w:t>
            </w:r>
          </w:p>
        </w:tc>
      </w:tr>
      <w:tr w:rsidR="0065363B" w:rsidRPr="00F84384" w:rsidTr="00076F2B">
        <w:trPr>
          <w:trHeight w:val="300"/>
        </w:trPr>
        <w:tc>
          <w:tcPr>
            <w:tcW w:w="1695" w:type="pct"/>
            <w:shd w:val="clear" w:color="auto" w:fill="auto"/>
            <w:noWrap/>
            <w:vAlign w:val="bottom"/>
            <w:hideMark/>
          </w:tcPr>
          <w:p w:rsidR="0065363B" w:rsidRPr="00F84384" w:rsidRDefault="0065363B" w:rsidP="00076F2B">
            <w:pPr>
              <w:spacing w:after="0" w:line="240" w:lineRule="auto"/>
              <w:jc w:val="center"/>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WP 6</w:t>
            </w:r>
          </w:p>
        </w:tc>
        <w:tc>
          <w:tcPr>
            <w:tcW w:w="2252" w:type="pct"/>
            <w:shd w:val="clear" w:color="auto" w:fill="auto"/>
            <w:noWrap/>
            <w:vAlign w:val="bottom"/>
            <w:hideMark/>
          </w:tcPr>
          <w:p w:rsidR="0065363B" w:rsidRPr="00F84384" w:rsidRDefault="0065363B" w:rsidP="00076F2B">
            <w:pPr>
              <w:spacing w:after="0" w:line="240" w:lineRule="auto"/>
              <w:rPr>
                <w:rFonts w:ascii="Times New Roman" w:eastAsia="Times New Roman" w:hAnsi="Times New Roman" w:cs="Times New Roman"/>
                <w:b/>
                <w:bCs/>
                <w:color w:val="000000"/>
                <w:sz w:val="20"/>
                <w:szCs w:val="20"/>
                <w:lang w:val="en-GB"/>
              </w:rPr>
            </w:pPr>
            <w:r w:rsidRPr="00F84384">
              <w:rPr>
                <w:rFonts w:ascii="Times New Roman" w:eastAsia="Times New Roman" w:hAnsi="Times New Roman" w:cs="Times New Roman"/>
                <w:b/>
                <w:bCs/>
                <w:color w:val="000000"/>
                <w:sz w:val="20"/>
                <w:szCs w:val="20"/>
                <w:lang w:val="en-GB"/>
              </w:rPr>
              <w:t>Characterisation of Sites</w:t>
            </w:r>
          </w:p>
        </w:tc>
        <w:tc>
          <w:tcPr>
            <w:tcW w:w="1053" w:type="pct"/>
            <w:shd w:val="clear" w:color="auto" w:fill="auto"/>
            <w:noWrap/>
            <w:vAlign w:val="bottom"/>
            <w:hideMark/>
          </w:tcPr>
          <w:p w:rsidR="0065363B" w:rsidRPr="00F84384" w:rsidRDefault="0065363B" w:rsidP="00076F2B">
            <w:pPr>
              <w:spacing w:after="0" w:line="240" w:lineRule="auto"/>
              <w:jc w:val="right"/>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28020</w:t>
            </w:r>
          </w:p>
        </w:tc>
      </w:tr>
      <w:tr w:rsidR="0065363B" w:rsidRPr="00F84384" w:rsidTr="00076F2B">
        <w:trPr>
          <w:trHeight w:val="300"/>
        </w:trPr>
        <w:tc>
          <w:tcPr>
            <w:tcW w:w="1695" w:type="pct"/>
            <w:shd w:val="clear" w:color="auto" w:fill="auto"/>
            <w:noWrap/>
            <w:vAlign w:val="bottom"/>
            <w:hideMark/>
          </w:tcPr>
          <w:p w:rsidR="0065363B" w:rsidRPr="00F84384" w:rsidRDefault="0065363B" w:rsidP="00076F2B">
            <w:pPr>
              <w:spacing w:after="0" w:line="240" w:lineRule="auto"/>
              <w:jc w:val="center"/>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WP 7</w:t>
            </w:r>
          </w:p>
        </w:tc>
        <w:tc>
          <w:tcPr>
            <w:tcW w:w="2252" w:type="pct"/>
            <w:shd w:val="clear" w:color="auto" w:fill="auto"/>
            <w:noWrap/>
            <w:vAlign w:val="bottom"/>
            <w:hideMark/>
          </w:tcPr>
          <w:p w:rsidR="0065363B" w:rsidRPr="00F84384" w:rsidRDefault="0065363B" w:rsidP="00076F2B">
            <w:pPr>
              <w:spacing w:after="0" w:line="240" w:lineRule="auto"/>
              <w:rPr>
                <w:rFonts w:ascii="Times New Roman" w:eastAsia="Times New Roman" w:hAnsi="Times New Roman" w:cs="Times New Roman"/>
                <w:b/>
                <w:bCs/>
                <w:color w:val="000000"/>
                <w:sz w:val="20"/>
                <w:szCs w:val="20"/>
                <w:lang w:val="en-GB"/>
              </w:rPr>
            </w:pPr>
            <w:r w:rsidRPr="00F84384">
              <w:rPr>
                <w:rFonts w:ascii="Times New Roman" w:eastAsia="Times New Roman" w:hAnsi="Times New Roman" w:cs="Times New Roman"/>
                <w:b/>
                <w:bCs/>
                <w:color w:val="000000"/>
                <w:sz w:val="20"/>
                <w:szCs w:val="20"/>
                <w:lang w:val="en-GB"/>
              </w:rPr>
              <w:t>Lesson learning and coordination</w:t>
            </w:r>
          </w:p>
        </w:tc>
        <w:tc>
          <w:tcPr>
            <w:tcW w:w="1053" w:type="pct"/>
            <w:shd w:val="clear" w:color="auto" w:fill="auto"/>
            <w:noWrap/>
            <w:vAlign w:val="bottom"/>
            <w:hideMark/>
          </w:tcPr>
          <w:p w:rsidR="0065363B" w:rsidRPr="00F84384" w:rsidRDefault="0065363B" w:rsidP="00076F2B">
            <w:pPr>
              <w:spacing w:after="0" w:line="240" w:lineRule="auto"/>
              <w:jc w:val="right"/>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10,141</w:t>
            </w:r>
          </w:p>
        </w:tc>
      </w:tr>
      <w:tr w:rsidR="0065363B" w:rsidRPr="00F84384" w:rsidTr="00076F2B">
        <w:trPr>
          <w:trHeight w:val="300"/>
        </w:trPr>
        <w:tc>
          <w:tcPr>
            <w:tcW w:w="1695" w:type="pct"/>
            <w:shd w:val="clear" w:color="auto" w:fill="A6A6A6" w:themeFill="background1" w:themeFillShade="A6"/>
            <w:noWrap/>
            <w:vAlign w:val="bottom"/>
            <w:hideMark/>
          </w:tcPr>
          <w:p w:rsidR="0065363B" w:rsidRPr="00F84384" w:rsidRDefault="0065363B" w:rsidP="00076F2B">
            <w:pPr>
              <w:spacing w:after="0" w:line="240" w:lineRule="auto"/>
              <w:rPr>
                <w:rFonts w:ascii="Times New Roman" w:eastAsia="Times New Roman" w:hAnsi="Times New Roman" w:cs="Times New Roman"/>
                <w:b/>
                <w:bCs/>
                <w:color w:val="000000"/>
                <w:sz w:val="20"/>
                <w:szCs w:val="20"/>
                <w:lang w:val="en-GB"/>
              </w:rPr>
            </w:pPr>
            <w:r w:rsidRPr="00F84384">
              <w:rPr>
                <w:rFonts w:ascii="Times New Roman" w:eastAsia="Times New Roman" w:hAnsi="Times New Roman" w:cs="Times New Roman"/>
                <w:b/>
                <w:bCs/>
                <w:color w:val="000000"/>
                <w:sz w:val="20"/>
                <w:szCs w:val="20"/>
                <w:lang w:val="en-GB"/>
              </w:rPr>
              <w:t>Sub total</w:t>
            </w:r>
            <w:r>
              <w:rPr>
                <w:rFonts w:ascii="Times New Roman" w:eastAsia="Times New Roman" w:hAnsi="Times New Roman" w:cs="Times New Roman"/>
                <w:b/>
                <w:bCs/>
                <w:color w:val="000000"/>
                <w:sz w:val="20"/>
                <w:szCs w:val="20"/>
                <w:lang w:val="en-GB"/>
              </w:rPr>
              <w:t xml:space="preserve"> (research activities)</w:t>
            </w:r>
          </w:p>
        </w:tc>
        <w:tc>
          <w:tcPr>
            <w:tcW w:w="2252" w:type="pct"/>
            <w:shd w:val="clear" w:color="auto" w:fill="A6A6A6" w:themeFill="background1" w:themeFillShade="A6"/>
            <w:noWrap/>
            <w:vAlign w:val="bottom"/>
            <w:hideMark/>
          </w:tcPr>
          <w:p w:rsidR="0065363B" w:rsidRPr="00F84384" w:rsidRDefault="0065363B" w:rsidP="00076F2B">
            <w:pPr>
              <w:spacing w:after="0" w:line="240" w:lineRule="auto"/>
              <w:rPr>
                <w:rFonts w:ascii="Times New Roman" w:eastAsia="Times New Roman" w:hAnsi="Times New Roman" w:cs="Times New Roman"/>
                <w:color w:val="000000"/>
                <w:sz w:val="20"/>
                <w:szCs w:val="20"/>
                <w:lang w:val="en-GB"/>
              </w:rPr>
            </w:pPr>
          </w:p>
        </w:tc>
        <w:tc>
          <w:tcPr>
            <w:tcW w:w="1053" w:type="pct"/>
            <w:shd w:val="clear" w:color="auto" w:fill="A6A6A6" w:themeFill="background1" w:themeFillShade="A6"/>
            <w:noWrap/>
            <w:vAlign w:val="bottom"/>
            <w:hideMark/>
          </w:tcPr>
          <w:p w:rsidR="0065363B" w:rsidRPr="00F84384" w:rsidRDefault="0065363B" w:rsidP="00076F2B">
            <w:pPr>
              <w:spacing w:after="0" w:line="240" w:lineRule="auto"/>
              <w:jc w:val="right"/>
              <w:rPr>
                <w:rFonts w:ascii="Times New Roman" w:eastAsia="Times New Roman" w:hAnsi="Times New Roman" w:cs="Times New Roman"/>
                <w:b/>
                <w:bCs/>
                <w:color w:val="000000"/>
                <w:sz w:val="20"/>
                <w:szCs w:val="20"/>
                <w:lang w:val="en-GB"/>
              </w:rPr>
            </w:pPr>
            <w:r w:rsidRPr="00F84384">
              <w:rPr>
                <w:rFonts w:ascii="Times New Roman" w:eastAsia="Times New Roman" w:hAnsi="Times New Roman" w:cs="Times New Roman"/>
                <w:b/>
                <w:bCs/>
                <w:color w:val="000000"/>
                <w:sz w:val="20"/>
                <w:szCs w:val="20"/>
                <w:lang w:val="en-GB"/>
              </w:rPr>
              <w:t>314,508</w:t>
            </w:r>
          </w:p>
        </w:tc>
      </w:tr>
      <w:tr w:rsidR="0065363B" w:rsidRPr="00F84384" w:rsidTr="00076F2B">
        <w:trPr>
          <w:trHeight w:val="300"/>
        </w:trPr>
        <w:tc>
          <w:tcPr>
            <w:tcW w:w="5000" w:type="pct"/>
            <w:gridSpan w:val="3"/>
            <w:shd w:val="clear" w:color="auto" w:fill="auto"/>
            <w:noWrap/>
            <w:vAlign w:val="bottom"/>
            <w:hideMark/>
          </w:tcPr>
          <w:p w:rsidR="0065363B" w:rsidRPr="00F84384" w:rsidRDefault="0065363B" w:rsidP="00076F2B">
            <w:pPr>
              <w:spacing w:after="0" w:line="240" w:lineRule="auto"/>
              <w:rPr>
                <w:rFonts w:ascii="Times New Roman" w:eastAsia="Times New Roman" w:hAnsi="Times New Roman" w:cs="Times New Roman"/>
                <w:color w:val="000000"/>
                <w:sz w:val="20"/>
                <w:szCs w:val="20"/>
                <w:lang w:val="en-GB"/>
              </w:rPr>
            </w:pPr>
          </w:p>
        </w:tc>
      </w:tr>
      <w:tr w:rsidR="0065363B" w:rsidRPr="00F84384" w:rsidTr="00076F2B">
        <w:trPr>
          <w:trHeight w:val="300"/>
        </w:trPr>
        <w:tc>
          <w:tcPr>
            <w:tcW w:w="1695" w:type="pct"/>
            <w:shd w:val="clear" w:color="auto" w:fill="9BBB59" w:themeFill="accent3"/>
            <w:noWrap/>
            <w:vAlign w:val="bottom"/>
          </w:tcPr>
          <w:p w:rsidR="0065363B" w:rsidRPr="00F84384" w:rsidRDefault="0065363B" w:rsidP="00076F2B">
            <w:pPr>
              <w:spacing w:after="0" w:line="240" w:lineRule="auto"/>
              <w:rPr>
                <w:rFonts w:ascii="Times New Roman" w:eastAsia="Times New Roman" w:hAnsi="Times New Roman" w:cs="Times New Roman"/>
                <w:b/>
                <w:bCs/>
                <w:color w:val="000000"/>
                <w:sz w:val="20"/>
                <w:szCs w:val="20"/>
                <w:lang w:val="en-GB"/>
              </w:rPr>
            </w:pPr>
            <w:r w:rsidRPr="00F84384">
              <w:rPr>
                <w:rFonts w:ascii="Times New Roman" w:eastAsia="Times New Roman" w:hAnsi="Times New Roman" w:cs="Times New Roman"/>
                <w:b/>
                <w:color w:val="000000"/>
                <w:sz w:val="20"/>
                <w:szCs w:val="20"/>
                <w:lang w:val="en-GB"/>
              </w:rPr>
              <w:t>Support and administrative costs</w:t>
            </w:r>
          </w:p>
        </w:tc>
        <w:tc>
          <w:tcPr>
            <w:tcW w:w="2252" w:type="pct"/>
            <w:shd w:val="clear" w:color="auto" w:fill="9BBB59" w:themeFill="accent3"/>
            <w:noWrap/>
            <w:vAlign w:val="bottom"/>
          </w:tcPr>
          <w:p w:rsidR="0065363B" w:rsidRPr="00F84384" w:rsidRDefault="0065363B" w:rsidP="00076F2B">
            <w:pPr>
              <w:spacing w:after="0" w:line="240" w:lineRule="auto"/>
              <w:rPr>
                <w:rFonts w:ascii="Times New Roman" w:eastAsia="Times New Roman" w:hAnsi="Times New Roman" w:cs="Times New Roman"/>
                <w:color w:val="000000"/>
                <w:sz w:val="20"/>
                <w:szCs w:val="20"/>
                <w:lang w:val="en-GB"/>
              </w:rPr>
            </w:pPr>
          </w:p>
        </w:tc>
        <w:tc>
          <w:tcPr>
            <w:tcW w:w="1053" w:type="pct"/>
            <w:shd w:val="clear" w:color="auto" w:fill="9BBB59" w:themeFill="accent3"/>
            <w:noWrap/>
            <w:vAlign w:val="bottom"/>
          </w:tcPr>
          <w:p w:rsidR="0065363B" w:rsidRPr="00F84384" w:rsidRDefault="0065363B" w:rsidP="00076F2B">
            <w:pPr>
              <w:spacing w:after="0" w:line="240" w:lineRule="auto"/>
              <w:jc w:val="right"/>
              <w:rPr>
                <w:rFonts w:ascii="Times New Roman" w:eastAsia="Times New Roman" w:hAnsi="Times New Roman" w:cs="Times New Roman"/>
                <w:b/>
                <w:bCs/>
                <w:color w:val="000000"/>
                <w:sz w:val="20"/>
                <w:szCs w:val="20"/>
                <w:lang w:val="en-GB"/>
              </w:rPr>
            </w:pPr>
          </w:p>
        </w:tc>
      </w:tr>
      <w:tr w:rsidR="0065363B" w:rsidRPr="00F84384" w:rsidTr="00076F2B">
        <w:trPr>
          <w:trHeight w:val="300"/>
        </w:trPr>
        <w:tc>
          <w:tcPr>
            <w:tcW w:w="1695" w:type="pct"/>
            <w:shd w:val="clear" w:color="auto" w:fill="auto"/>
            <w:noWrap/>
            <w:vAlign w:val="bottom"/>
            <w:hideMark/>
          </w:tcPr>
          <w:p w:rsidR="0065363B" w:rsidRPr="00F84384" w:rsidRDefault="0065363B" w:rsidP="00076F2B">
            <w:pPr>
              <w:spacing w:after="0" w:line="240" w:lineRule="auto"/>
              <w:rPr>
                <w:rFonts w:ascii="Times New Roman" w:eastAsia="Times New Roman" w:hAnsi="Times New Roman" w:cs="Times New Roman"/>
                <w:b/>
                <w:bCs/>
                <w:color w:val="000000"/>
                <w:sz w:val="20"/>
                <w:szCs w:val="20"/>
                <w:lang w:val="en-GB"/>
              </w:rPr>
            </w:pPr>
            <w:r w:rsidRPr="00F84384">
              <w:rPr>
                <w:rFonts w:ascii="Times New Roman" w:eastAsia="Times New Roman" w:hAnsi="Times New Roman" w:cs="Times New Roman"/>
                <w:b/>
                <w:bCs/>
                <w:color w:val="000000"/>
                <w:sz w:val="20"/>
                <w:szCs w:val="20"/>
                <w:lang w:val="en-GB"/>
              </w:rPr>
              <w:t>2. Staffing Costs</w:t>
            </w:r>
          </w:p>
        </w:tc>
        <w:tc>
          <w:tcPr>
            <w:tcW w:w="2252" w:type="pct"/>
            <w:shd w:val="clear" w:color="auto" w:fill="auto"/>
            <w:noWrap/>
            <w:vAlign w:val="bottom"/>
            <w:hideMark/>
          </w:tcPr>
          <w:p w:rsidR="0065363B" w:rsidRPr="00F84384" w:rsidRDefault="0065363B" w:rsidP="00076F2B">
            <w:pPr>
              <w:spacing w:after="0" w:line="240" w:lineRule="auto"/>
              <w:rPr>
                <w:rFonts w:ascii="Times New Roman" w:eastAsia="Times New Roman" w:hAnsi="Times New Roman" w:cs="Times New Roman"/>
                <w:color w:val="000000"/>
                <w:sz w:val="20"/>
                <w:szCs w:val="20"/>
                <w:lang w:val="en-GB"/>
              </w:rPr>
            </w:pPr>
          </w:p>
        </w:tc>
        <w:tc>
          <w:tcPr>
            <w:tcW w:w="1053" w:type="pct"/>
            <w:shd w:val="clear" w:color="auto" w:fill="auto"/>
            <w:noWrap/>
            <w:vAlign w:val="bottom"/>
            <w:hideMark/>
          </w:tcPr>
          <w:p w:rsidR="0065363B" w:rsidRPr="00F84384" w:rsidRDefault="0065363B" w:rsidP="00076F2B">
            <w:pPr>
              <w:spacing w:after="0" w:line="240" w:lineRule="auto"/>
              <w:jc w:val="right"/>
              <w:rPr>
                <w:rFonts w:ascii="Times New Roman" w:eastAsia="Times New Roman" w:hAnsi="Times New Roman" w:cs="Times New Roman"/>
                <w:b/>
                <w:bCs/>
                <w:color w:val="000000"/>
                <w:sz w:val="20"/>
                <w:szCs w:val="20"/>
                <w:lang w:val="en-GB"/>
              </w:rPr>
            </w:pPr>
            <w:r w:rsidRPr="00F84384">
              <w:rPr>
                <w:rFonts w:ascii="Times New Roman" w:eastAsia="Times New Roman" w:hAnsi="Times New Roman" w:cs="Times New Roman"/>
                <w:b/>
                <w:bCs/>
                <w:color w:val="000000"/>
                <w:sz w:val="20"/>
                <w:szCs w:val="20"/>
                <w:lang w:val="en-GB"/>
              </w:rPr>
              <w:t>106,476</w:t>
            </w:r>
          </w:p>
        </w:tc>
      </w:tr>
      <w:tr w:rsidR="0065363B" w:rsidRPr="00F84384" w:rsidTr="00076F2B">
        <w:trPr>
          <w:trHeight w:val="300"/>
        </w:trPr>
        <w:tc>
          <w:tcPr>
            <w:tcW w:w="1695" w:type="pct"/>
            <w:shd w:val="clear" w:color="auto" w:fill="auto"/>
            <w:noWrap/>
            <w:vAlign w:val="bottom"/>
            <w:hideMark/>
          </w:tcPr>
          <w:p w:rsidR="0065363B" w:rsidRPr="00F84384" w:rsidRDefault="0065363B" w:rsidP="00076F2B">
            <w:pPr>
              <w:spacing w:after="0" w:line="240" w:lineRule="auto"/>
              <w:rPr>
                <w:rFonts w:ascii="Times New Roman" w:eastAsia="Times New Roman" w:hAnsi="Times New Roman" w:cs="Times New Roman"/>
                <w:b/>
                <w:bCs/>
                <w:color w:val="000000"/>
                <w:sz w:val="20"/>
                <w:szCs w:val="20"/>
                <w:lang w:val="en-GB"/>
              </w:rPr>
            </w:pPr>
            <w:r w:rsidRPr="00F84384">
              <w:rPr>
                <w:rFonts w:ascii="Times New Roman" w:eastAsia="Times New Roman" w:hAnsi="Times New Roman" w:cs="Times New Roman"/>
                <w:b/>
                <w:bCs/>
                <w:color w:val="000000"/>
                <w:sz w:val="20"/>
                <w:szCs w:val="20"/>
                <w:lang w:val="en-GB"/>
              </w:rPr>
              <w:t>3. Travels</w:t>
            </w:r>
          </w:p>
        </w:tc>
        <w:tc>
          <w:tcPr>
            <w:tcW w:w="2252" w:type="pct"/>
            <w:shd w:val="clear" w:color="auto" w:fill="auto"/>
            <w:noWrap/>
            <w:vAlign w:val="bottom"/>
            <w:hideMark/>
          </w:tcPr>
          <w:p w:rsidR="0065363B" w:rsidRPr="00F84384" w:rsidRDefault="0065363B" w:rsidP="00076F2B">
            <w:pPr>
              <w:spacing w:after="0" w:line="240" w:lineRule="auto"/>
              <w:rPr>
                <w:rFonts w:ascii="Times New Roman" w:eastAsia="Times New Roman" w:hAnsi="Times New Roman" w:cs="Times New Roman"/>
                <w:color w:val="000000"/>
                <w:sz w:val="20"/>
                <w:szCs w:val="20"/>
                <w:lang w:val="en-GB"/>
              </w:rPr>
            </w:pPr>
          </w:p>
        </w:tc>
        <w:tc>
          <w:tcPr>
            <w:tcW w:w="1053" w:type="pct"/>
            <w:shd w:val="clear" w:color="auto" w:fill="auto"/>
            <w:noWrap/>
            <w:vAlign w:val="bottom"/>
            <w:hideMark/>
          </w:tcPr>
          <w:p w:rsidR="0065363B" w:rsidRPr="00F84384" w:rsidRDefault="0065363B" w:rsidP="00076F2B">
            <w:pPr>
              <w:spacing w:after="0" w:line="240" w:lineRule="auto"/>
              <w:jc w:val="right"/>
              <w:rPr>
                <w:rFonts w:ascii="Times New Roman" w:eastAsia="Times New Roman" w:hAnsi="Times New Roman" w:cs="Times New Roman"/>
                <w:b/>
                <w:bCs/>
                <w:color w:val="000000"/>
                <w:sz w:val="20"/>
                <w:szCs w:val="20"/>
                <w:lang w:val="en-GB"/>
              </w:rPr>
            </w:pPr>
            <w:r w:rsidRPr="00F84384">
              <w:rPr>
                <w:rFonts w:ascii="Times New Roman" w:eastAsia="Times New Roman" w:hAnsi="Times New Roman" w:cs="Times New Roman"/>
                <w:b/>
                <w:bCs/>
                <w:color w:val="000000"/>
                <w:sz w:val="20"/>
                <w:szCs w:val="20"/>
                <w:lang w:val="en-GB"/>
              </w:rPr>
              <w:t>19,614</w:t>
            </w:r>
          </w:p>
        </w:tc>
      </w:tr>
      <w:tr w:rsidR="0065363B" w:rsidRPr="00F84384" w:rsidTr="00076F2B">
        <w:trPr>
          <w:trHeight w:val="300"/>
        </w:trPr>
        <w:tc>
          <w:tcPr>
            <w:tcW w:w="1695" w:type="pct"/>
            <w:shd w:val="clear" w:color="auto" w:fill="auto"/>
            <w:noWrap/>
            <w:vAlign w:val="bottom"/>
            <w:hideMark/>
          </w:tcPr>
          <w:p w:rsidR="0065363B" w:rsidRPr="00F84384" w:rsidRDefault="0065363B" w:rsidP="00076F2B">
            <w:pPr>
              <w:spacing w:after="0" w:line="240" w:lineRule="auto"/>
              <w:rPr>
                <w:rFonts w:ascii="Times New Roman" w:eastAsia="Times New Roman" w:hAnsi="Times New Roman" w:cs="Times New Roman"/>
                <w:b/>
                <w:bCs/>
                <w:color w:val="000000"/>
                <w:sz w:val="20"/>
                <w:szCs w:val="20"/>
                <w:lang w:val="en-GB"/>
              </w:rPr>
            </w:pPr>
            <w:r w:rsidRPr="00F84384">
              <w:rPr>
                <w:rFonts w:ascii="Times New Roman" w:eastAsia="Times New Roman" w:hAnsi="Times New Roman" w:cs="Times New Roman"/>
                <w:b/>
                <w:bCs/>
                <w:color w:val="000000"/>
                <w:sz w:val="20"/>
                <w:szCs w:val="20"/>
                <w:lang w:val="en-GB"/>
              </w:rPr>
              <w:t>4. Overheads</w:t>
            </w:r>
          </w:p>
        </w:tc>
        <w:tc>
          <w:tcPr>
            <w:tcW w:w="2252" w:type="pct"/>
            <w:shd w:val="clear" w:color="auto" w:fill="auto"/>
            <w:noWrap/>
            <w:vAlign w:val="bottom"/>
            <w:hideMark/>
          </w:tcPr>
          <w:p w:rsidR="0065363B" w:rsidRPr="00F84384" w:rsidRDefault="0065363B" w:rsidP="00076F2B">
            <w:pPr>
              <w:spacing w:after="0" w:line="240" w:lineRule="auto"/>
              <w:rPr>
                <w:rFonts w:ascii="Times New Roman" w:eastAsia="Times New Roman" w:hAnsi="Times New Roman" w:cs="Times New Roman"/>
                <w:color w:val="000000"/>
                <w:sz w:val="20"/>
                <w:szCs w:val="20"/>
                <w:lang w:val="en-GB"/>
              </w:rPr>
            </w:pPr>
          </w:p>
        </w:tc>
        <w:tc>
          <w:tcPr>
            <w:tcW w:w="1053" w:type="pct"/>
            <w:shd w:val="clear" w:color="auto" w:fill="auto"/>
            <w:noWrap/>
            <w:vAlign w:val="bottom"/>
            <w:hideMark/>
          </w:tcPr>
          <w:p w:rsidR="0065363B" w:rsidRPr="00F84384" w:rsidRDefault="0065363B" w:rsidP="00076F2B">
            <w:pPr>
              <w:spacing w:after="0" w:line="240" w:lineRule="auto"/>
              <w:rPr>
                <w:rFonts w:ascii="Times New Roman" w:eastAsia="Times New Roman" w:hAnsi="Times New Roman" w:cs="Times New Roman"/>
                <w:color w:val="000000"/>
                <w:sz w:val="20"/>
                <w:szCs w:val="20"/>
                <w:lang w:val="en-GB"/>
              </w:rPr>
            </w:pPr>
          </w:p>
        </w:tc>
      </w:tr>
      <w:tr w:rsidR="0065363B" w:rsidRPr="00F84384" w:rsidTr="00076F2B">
        <w:trPr>
          <w:trHeight w:val="300"/>
        </w:trPr>
        <w:tc>
          <w:tcPr>
            <w:tcW w:w="1695" w:type="pct"/>
            <w:shd w:val="clear" w:color="auto" w:fill="auto"/>
            <w:noWrap/>
            <w:vAlign w:val="bottom"/>
            <w:hideMark/>
          </w:tcPr>
          <w:p w:rsidR="0065363B" w:rsidRPr="00F84384" w:rsidRDefault="0065363B" w:rsidP="00076F2B">
            <w:pPr>
              <w:spacing w:after="0" w:line="240" w:lineRule="auto"/>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ICRISAT</w:t>
            </w:r>
          </w:p>
        </w:tc>
        <w:tc>
          <w:tcPr>
            <w:tcW w:w="2252" w:type="pct"/>
            <w:shd w:val="clear" w:color="auto" w:fill="auto"/>
            <w:noWrap/>
            <w:vAlign w:val="bottom"/>
            <w:hideMark/>
          </w:tcPr>
          <w:p w:rsidR="0065363B" w:rsidRPr="00F84384" w:rsidRDefault="0065363B" w:rsidP="00076F2B">
            <w:pPr>
              <w:spacing w:after="0" w:line="240" w:lineRule="auto"/>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15%</w:t>
            </w:r>
          </w:p>
        </w:tc>
        <w:tc>
          <w:tcPr>
            <w:tcW w:w="1053" w:type="pct"/>
            <w:shd w:val="clear" w:color="auto" w:fill="auto"/>
            <w:noWrap/>
            <w:vAlign w:val="bottom"/>
            <w:hideMark/>
          </w:tcPr>
          <w:p w:rsidR="0065363B" w:rsidRPr="00F84384" w:rsidRDefault="0065363B" w:rsidP="00076F2B">
            <w:pPr>
              <w:spacing w:after="0" w:line="240" w:lineRule="auto"/>
              <w:jc w:val="right"/>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29464</w:t>
            </w:r>
          </w:p>
        </w:tc>
      </w:tr>
      <w:tr w:rsidR="0065363B" w:rsidRPr="00F84384" w:rsidTr="00076F2B">
        <w:trPr>
          <w:trHeight w:val="300"/>
        </w:trPr>
        <w:tc>
          <w:tcPr>
            <w:tcW w:w="1695" w:type="pct"/>
            <w:shd w:val="clear" w:color="auto" w:fill="auto"/>
            <w:noWrap/>
            <w:vAlign w:val="bottom"/>
            <w:hideMark/>
          </w:tcPr>
          <w:p w:rsidR="0065363B" w:rsidRPr="00F84384" w:rsidRDefault="0065363B" w:rsidP="00076F2B">
            <w:pPr>
              <w:spacing w:after="0" w:line="240" w:lineRule="auto"/>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ICRAF</w:t>
            </w:r>
          </w:p>
        </w:tc>
        <w:tc>
          <w:tcPr>
            <w:tcW w:w="2252" w:type="pct"/>
            <w:shd w:val="clear" w:color="auto" w:fill="auto"/>
            <w:noWrap/>
            <w:vAlign w:val="bottom"/>
            <w:hideMark/>
          </w:tcPr>
          <w:p w:rsidR="0065363B" w:rsidRPr="00F84384" w:rsidRDefault="0065363B" w:rsidP="00076F2B">
            <w:pPr>
              <w:spacing w:after="0" w:line="240" w:lineRule="auto"/>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15%</w:t>
            </w:r>
          </w:p>
        </w:tc>
        <w:tc>
          <w:tcPr>
            <w:tcW w:w="1053" w:type="pct"/>
            <w:shd w:val="clear" w:color="auto" w:fill="auto"/>
            <w:noWrap/>
            <w:vAlign w:val="bottom"/>
            <w:hideMark/>
          </w:tcPr>
          <w:p w:rsidR="0065363B" w:rsidRPr="00F84384" w:rsidRDefault="0065363B" w:rsidP="00076F2B">
            <w:pPr>
              <w:spacing w:after="0" w:line="240" w:lineRule="auto"/>
              <w:jc w:val="right"/>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17508</w:t>
            </w:r>
          </w:p>
        </w:tc>
      </w:tr>
      <w:tr w:rsidR="0065363B" w:rsidRPr="00F84384" w:rsidTr="00076F2B">
        <w:trPr>
          <w:trHeight w:val="300"/>
        </w:trPr>
        <w:tc>
          <w:tcPr>
            <w:tcW w:w="1695" w:type="pct"/>
            <w:shd w:val="clear" w:color="auto" w:fill="auto"/>
            <w:noWrap/>
            <w:vAlign w:val="bottom"/>
          </w:tcPr>
          <w:p w:rsidR="0065363B" w:rsidRPr="00C8762A" w:rsidRDefault="0065363B" w:rsidP="00076F2B">
            <w:pPr>
              <w:spacing w:after="0" w:line="240" w:lineRule="auto"/>
              <w:rPr>
                <w:rFonts w:ascii="Times New Roman" w:eastAsia="Times New Roman" w:hAnsi="Times New Roman" w:cs="Times New Roman"/>
                <w:color w:val="000000"/>
                <w:sz w:val="20"/>
                <w:szCs w:val="20"/>
                <w:lang w:val="en-GB"/>
              </w:rPr>
            </w:pPr>
            <w:r w:rsidRPr="00C8762A">
              <w:rPr>
                <w:rFonts w:ascii="Times New Roman" w:eastAsia="Times New Roman" w:hAnsi="Times New Roman" w:cs="Times New Roman"/>
                <w:color w:val="000000"/>
                <w:sz w:val="20"/>
                <w:szCs w:val="20"/>
                <w:lang w:val="en-GB"/>
              </w:rPr>
              <w:t>CIMMYT</w:t>
            </w:r>
          </w:p>
        </w:tc>
        <w:tc>
          <w:tcPr>
            <w:tcW w:w="2252" w:type="pct"/>
            <w:shd w:val="clear" w:color="auto" w:fill="auto"/>
            <w:noWrap/>
            <w:vAlign w:val="bottom"/>
          </w:tcPr>
          <w:p w:rsidR="0065363B" w:rsidRPr="00C8762A" w:rsidRDefault="0065363B" w:rsidP="00076F2B">
            <w:pPr>
              <w:spacing w:after="0" w:line="240" w:lineRule="auto"/>
              <w:rPr>
                <w:rFonts w:ascii="Times New Roman" w:eastAsia="Times New Roman" w:hAnsi="Times New Roman" w:cs="Times New Roman"/>
                <w:color w:val="000000"/>
                <w:sz w:val="20"/>
                <w:szCs w:val="20"/>
                <w:lang w:val="en-GB"/>
              </w:rPr>
            </w:pPr>
            <w:r w:rsidRPr="00C8762A">
              <w:rPr>
                <w:rFonts w:ascii="Times New Roman" w:eastAsia="Times New Roman" w:hAnsi="Times New Roman" w:cs="Times New Roman"/>
                <w:color w:val="000000"/>
                <w:sz w:val="20"/>
                <w:szCs w:val="20"/>
                <w:lang w:val="en-GB"/>
              </w:rPr>
              <w:t>15%</w:t>
            </w:r>
          </w:p>
        </w:tc>
        <w:tc>
          <w:tcPr>
            <w:tcW w:w="1053" w:type="pct"/>
            <w:shd w:val="clear" w:color="auto" w:fill="auto"/>
            <w:noWrap/>
            <w:vAlign w:val="bottom"/>
          </w:tcPr>
          <w:p w:rsidR="0065363B" w:rsidRPr="00C8762A" w:rsidRDefault="0065363B" w:rsidP="00076F2B">
            <w:pPr>
              <w:spacing w:after="0" w:line="240" w:lineRule="auto"/>
              <w:jc w:val="right"/>
              <w:rPr>
                <w:rFonts w:ascii="Times New Roman" w:eastAsia="Times New Roman" w:hAnsi="Times New Roman" w:cs="Times New Roman"/>
                <w:color w:val="000000"/>
                <w:sz w:val="20"/>
                <w:szCs w:val="20"/>
                <w:lang w:val="en-GB"/>
              </w:rPr>
            </w:pPr>
            <w:r w:rsidRPr="00C8762A">
              <w:rPr>
                <w:rFonts w:ascii="Times New Roman" w:eastAsia="Times New Roman" w:hAnsi="Times New Roman" w:cs="Times New Roman"/>
                <w:color w:val="000000"/>
                <w:sz w:val="20"/>
                <w:szCs w:val="20"/>
                <w:lang w:val="en-GB"/>
              </w:rPr>
              <w:t>6990</w:t>
            </w:r>
          </w:p>
        </w:tc>
      </w:tr>
      <w:tr w:rsidR="0065363B" w:rsidRPr="00F84384" w:rsidTr="00076F2B">
        <w:trPr>
          <w:trHeight w:val="300"/>
        </w:trPr>
        <w:tc>
          <w:tcPr>
            <w:tcW w:w="1695" w:type="pct"/>
            <w:shd w:val="clear" w:color="auto" w:fill="auto"/>
            <w:noWrap/>
            <w:vAlign w:val="bottom"/>
          </w:tcPr>
          <w:p w:rsidR="0065363B" w:rsidRPr="00C8762A" w:rsidRDefault="0065363B" w:rsidP="00076F2B">
            <w:pPr>
              <w:spacing w:after="0" w:line="240" w:lineRule="auto"/>
              <w:rPr>
                <w:rFonts w:ascii="Times New Roman" w:eastAsia="Times New Roman" w:hAnsi="Times New Roman" w:cs="Times New Roman"/>
                <w:color w:val="000000"/>
                <w:sz w:val="20"/>
                <w:szCs w:val="20"/>
                <w:lang w:val="en-GB"/>
              </w:rPr>
            </w:pPr>
            <w:r w:rsidRPr="00C8762A">
              <w:rPr>
                <w:rFonts w:ascii="Times New Roman" w:eastAsia="Times New Roman" w:hAnsi="Times New Roman" w:cs="Times New Roman"/>
                <w:color w:val="000000"/>
                <w:sz w:val="20"/>
                <w:szCs w:val="20"/>
                <w:lang w:val="en-GB"/>
              </w:rPr>
              <w:t>ARI- Hombolo</w:t>
            </w:r>
          </w:p>
        </w:tc>
        <w:tc>
          <w:tcPr>
            <w:tcW w:w="2252" w:type="pct"/>
            <w:shd w:val="clear" w:color="auto" w:fill="auto"/>
            <w:noWrap/>
            <w:vAlign w:val="bottom"/>
          </w:tcPr>
          <w:p w:rsidR="0065363B" w:rsidRPr="00C8762A" w:rsidRDefault="0065363B" w:rsidP="00076F2B">
            <w:pPr>
              <w:spacing w:after="0" w:line="240" w:lineRule="auto"/>
              <w:rPr>
                <w:rFonts w:ascii="Times New Roman" w:eastAsia="Times New Roman" w:hAnsi="Times New Roman" w:cs="Times New Roman"/>
                <w:color w:val="000000"/>
                <w:sz w:val="20"/>
                <w:szCs w:val="20"/>
                <w:lang w:val="en-GB"/>
              </w:rPr>
            </w:pPr>
            <w:r w:rsidRPr="00C8762A">
              <w:rPr>
                <w:rFonts w:ascii="Times New Roman" w:eastAsia="Times New Roman" w:hAnsi="Times New Roman" w:cs="Times New Roman"/>
                <w:color w:val="000000"/>
                <w:sz w:val="20"/>
                <w:szCs w:val="20"/>
                <w:lang w:val="en-GB"/>
              </w:rPr>
              <w:t>7%</w:t>
            </w:r>
          </w:p>
        </w:tc>
        <w:tc>
          <w:tcPr>
            <w:tcW w:w="1053" w:type="pct"/>
            <w:shd w:val="clear" w:color="auto" w:fill="auto"/>
            <w:noWrap/>
            <w:vAlign w:val="bottom"/>
          </w:tcPr>
          <w:p w:rsidR="0065363B" w:rsidRPr="00C8762A" w:rsidRDefault="0065363B" w:rsidP="00076F2B">
            <w:pPr>
              <w:spacing w:after="0" w:line="240" w:lineRule="auto"/>
              <w:jc w:val="right"/>
              <w:rPr>
                <w:rFonts w:ascii="Times New Roman" w:eastAsia="Times New Roman" w:hAnsi="Times New Roman" w:cs="Times New Roman"/>
                <w:color w:val="000000"/>
                <w:sz w:val="20"/>
                <w:szCs w:val="20"/>
                <w:lang w:val="en-GB"/>
              </w:rPr>
            </w:pPr>
            <w:r w:rsidRPr="00C8762A">
              <w:rPr>
                <w:rFonts w:ascii="Times New Roman" w:eastAsia="Times New Roman" w:hAnsi="Times New Roman" w:cs="Times New Roman"/>
                <w:color w:val="000000"/>
                <w:sz w:val="20"/>
                <w:szCs w:val="20"/>
                <w:lang w:val="en-GB"/>
              </w:rPr>
              <w:t>4463</w:t>
            </w:r>
            <w:r>
              <w:rPr>
                <w:rFonts w:ascii="Times New Roman" w:eastAsia="Times New Roman" w:hAnsi="Times New Roman" w:cs="Times New Roman"/>
                <w:color w:val="000000"/>
                <w:sz w:val="20"/>
                <w:szCs w:val="20"/>
                <w:lang w:val="en-GB"/>
              </w:rPr>
              <w:t xml:space="preserve"> </w:t>
            </w:r>
          </w:p>
        </w:tc>
      </w:tr>
      <w:tr w:rsidR="0065363B" w:rsidRPr="00F84384" w:rsidTr="00076F2B">
        <w:trPr>
          <w:trHeight w:val="300"/>
        </w:trPr>
        <w:tc>
          <w:tcPr>
            <w:tcW w:w="1695" w:type="pct"/>
            <w:shd w:val="clear" w:color="auto" w:fill="auto"/>
            <w:noWrap/>
            <w:vAlign w:val="bottom"/>
            <w:hideMark/>
          </w:tcPr>
          <w:p w:rsidR="0065363B" w:rsidRPr="00C8762A" w:rsidRDefault="0065363B" w:rsidP="00076F2B">
            <w:pPr>
              <w:spacing w:after="0" w:line="240" w:lineRule="auto"/>
              <w:rPr>
                <w:rFonts w:ascii="Times New Roman" w:eastAsia="Times New Roman" w:hAnsi="Times New Roman" w:cs="Times New Roman"/>
                <w:color w:val="000000"/>
                <w:sz w:val="20"/>
                <w:szCs w:val="20"/>
                <w:lang w:val="en-GB"/>
              </w:rPr>
            </w:pPr>
            <w:r w:rsidRPr="00C8762A">
              <w:rPr>
                <w:rFonts w:ascii="Times New Roman" w:eastAsia="Times New Roman" w:hAnsi="Times New Roman" w:cs="Times New Roman"/>
                <w:color w:val="000000"/>
                <w:sz w:val="20"/>
                <w:szCs w:val="20"/>
                <w:lang w:val="en-GB"/>
              </w:rPr>
              <w:t>Other NARS</w:t>
            </w:r>
          </w:p>
        </w:tc>
        <w:tc>
          <w:tcPr>
            <w:tcW w:w="2252" w:type="pct"/>
            <w:shd w:val="clear" w:color="auto" w:fill="auto"/>
            <w:noWrap/>
            <w:vAlign w:val="bottom"/>
            <w:hideMark/>
          </w:tcPr>
          <w:p w:rsidR="0065363B" w:rsidRPr="00C8762A" w:rsidRDefault="0065363B" w:rsidP="00076F2B">
            <w:pPr>
              <w:spacing w:after="0" w:line="240" w:lineRule="auto"/>
              <w:rPr>
                <w:rFonts w:ascii="Times New Roman" w:eastAsia="Times New Roman" w:hAnsi="Times New Roman" w:cs="Times New Roman"/>
                <w:color w:val="000000"/>
                <w:sz w:val="20"/>
                <w:szCs w:val="20"/>
                <w:lang w:val="en-GB"/>
              </w:rPr>
            </w:pPr>
            <w:r w:rsidRPr="00C8762A">
              <w:rPr>
                <w:rFonts w:ascii="Times New Roman" w:eastAsia="Times New Roman" w:hAnsi="Times New Roman" w:cs="Times New Roman"/>
                <w:color w:val="000000"/>
                <w:sz w:val="20"/>
                <w:szCs w:val="20"/>
                <w:lang w:val="en-GB"/>
              </w:rPr>
              <w:t>7%</w:t>
            </w:r>
          </w:p>
        </w:tc>
        <w:tc>
          <w:tcPr>
            <w:tcW w:w="1053" w:type="pct"/>
            <w:shd w:val="clear" w:color="auto" w:fill="auto"/>
            <w:noWrap/>
            <w:vAlign w:val="bottom"/>
            <w:hideMark/>
          </w:tcPr>
          <w:p w:rsidR="0065363B" w:rsidRPr="00C8762A" w:rsidRDefault="0065363B" w:rsidP="00076F2B">
            <w:pPr>
              <w:spacing w:after="0" w:line="240" w:lineRule="auto"/>
              <w:jc w:val="right"/>
              <w:rPr>
                <w:rFonts w:ascii="Times New Roman" w:eastAsia="Times New Roman" w:hAnsi="Times New Roman" w:cs="Times New Roman"/>
                <w:color w:val="000000"/>
                <w:sz w:val="20"/>
                <w:szCs w:val="20"/>
                <w:lang w:val="en-GB"/>
              </w:rPr>
            </w:pPr>
            <w:r w:rsidRPr="00C8762A">
              <w:rPr>
                <w:rFonts w:ascii="Times New Roman" w:eastAsia="Times New Roman" w:hAnsi="Times New Roman" w:cs="Times New Roman"/>
                <w:color w:val="000000"/>
                <w:sz w:val="20"/>
                <w:szCs w:val="20"/>
                <w:lang w:val="en-GB"/>
              </w:rPr>
              <w:t>1196</w:t>
            </w:r>
          </w:p>
        </w:tc>
      </w:tr>
      <w:tr w:rsidR="0065363B" w:rsidRPr="00F84384" w:rsidTr="00076F2B">
        <w:trPr>
          <w:trHeight w:val="300"/>
        </w:trPr>
        <w:tc>
          <w:tcPr>
            <w:tcW w:w="1695" w:type="pct"/>
            <w:shd w:val="clear" w:color="auto" w:fill="A6A6A6" w:themeFill="background1" w:themeFillShade="A6"/>
            <w:noWrap/>
            <w:vAlign w:val="bottom"/>
            <w:hideMark/>
          </w:tcPr>
          <w:p w:rsidR="0065363B" w:rsidRPr="00F84384" w:rsidRDefault="0065363B" w:rsidP="00076F2B">
            <w:pPr>
              <w:spacing w:after="0" w:line="240" w:lineRule="auto"/>
              <w:rPr>
                <w:rFonts w:ascii="Times New Roman" w:eastAsia="Times New Roman" w:hAnsi="Times New Roman" w:cs="Times New Roman"/>
                <w:b/>
                <w:bCs/>
                <w:color w:val="000000"/>
                <w:sz w:val="20"/>
                <w:szCs w:val="20"/>
                <w:lang w:val="en-GB"/>
              </w:rPr>
            </w:pPr>
            <w:r w:rsidRPr="00F84384">
              <w:rPr>
                <w:rFonts w:ascii="Times New Roman" w:eastAsia="Times New Roman" w:hAnsi="Times New Roman" w:cs="Times New Roman"/>
                <w:b/>
                <w:color w:val="000000"/>
                <w:sz w:val="20"/>
                <w:szCs w:val="20"/>
                <w:lang w:val="en-GB"/>
              </w:rPr>
              <w:t>Subtotal Support and Admin costs</w:t>
            </w:r>
          </w:p>
        </w:tc>
        <w:tc>
          <w:tcPr>
            <w:tcW w:w="2252" w:type="pct"/>
            <w:shd w:val="clear" w:color="auto" w:fill="A6A6A6" w:themeFill="background1" w:themeFillShade="A6"/>
            <w:noWrap/>
            <w:vAlign w:val="bottom"/>
            <w:hideMark/>
          </w:tcPr>
          <w:p w:rsidR="0065363B" w:rsidRPr="00F84384" w:rsidRDefault="0065363B" w:rsidP="00076F2B">
            <w:pPr>
              <w:spacing w:after="0" w:line="240" w:lineRule="auto"/>
              <w:rPr>
                <w:rFonts w:ascii="Times New Roman" w:eastAsia="Times New Roman" w:hAnsi="Times New Roman" w:cs="Times New Roman"/>
                <w:color w:val="000000"/>
                <w:sz w:val="20"/>
                <w:szCs w:val="20"/>
                <w:lang w:val="en-GB"/>
              </w:rPr>
            </w:pPr>
          </w:p>
        </w:tc>
        <w:tc>
          <w:tcPr>
            <w:tcW w:w="1053" w:type="pct"/>
            <w:shd w:val="clear" w:color="auto" w:fill="A6A6A6" w:themeFill="background1" w:themeFillShade="A6"/>
            <w:noWrap/>
            <w:vAlign w:val="bottom"/>
            <w:hideMark/>
          </w:tcPr>
          <w:p w:rsidR="0065363B" w:rsidRPr="00F84384" w:rsidRDefault="0065363B" w:rsidP="00076F2B">
            <w:pPr>
              <w:spacing w:after="0" w:line="240" w:lineRule="auto"/>
              <w:jc w:val="right"/>
              <w:rPr>
                <w:rFonts w:ascii="Times New Roman" w:eastAsia="Times New Roman" w:hAnsi="Times New Roman" w:cs="Times New Roman"/>
                <w:b/>
                <w:bCs/>
                <w:color w:val="000000"/>
                <w:sz w:val="20"/>
                <w:szCs w:val="20"/>
                <w:lang w:val="en-GB"/>
              </w:rPr>
            </w:pPr>
            <w:r w:rsidRPr="00F84384">
              <w:rPr>
                <w:rFonts w:ascii="Times New Roman" w:eastAsia="Times New Roman" w:hAnsi="Times New Roman" w:cs="Times New Roman"/>
                <w:b/>
                <w:bCs/>
                <w:color w:val="000000"/>
                <w:sz w:val="20"/>
                <w:szCs w:val="20"/>
                <w:lang w:val="en-GB"/>
              </w:rPr>
              <w:t>59622</w:t>
            </w:r>
          </w:p>
        </w:tc>
      </w:tr>
      <w:tr w:rsidR="0065363B" w:rsidRPr="00F84384" w:rsidTr="00076F2B">
        <w:trPr>
          <w:trHeight w:val="300"/>
        </w:trPr>
        <w:tc>
          <w:tcPr>
            <w:tcW w:w="1695" w:type="pct"/>
            <w:shd w:val="clear" w:color="auto" w:fill="F2DBDB" w:themeFill="accent2" w:themeFillTint="33"/>
            <w:noWrap/>
            <w:vAlign w:val="bottom"/>
            <w:hideMark/>
          </w:tcPr>
          <w:p w:rsidR="0065363B" w:rsidRPr="00F84384" w:rsidRDefault="0065363B" w:rsidP="00076F2B">
            <w:pPr>
              <w:spacing w:after="0" w:line="240" w:lineRule="auto"/>
              <w:rPr>
                <w:rFonts w:ascii="Times New Roman" w:eastAsia="Times New Roman" w:hAnsi="Times New Roman" w:cs="Times New Roman"/>
                <w:b/>
                <w:bCs/>
                <w:color w:val="000000"/>
                <w:sz w:val="20"/>
                <w:szCs w:val="20"/>
                <w:lang w:val="en-GB"/>
              </w:rPr>
            </w:pPr>
            <w:r w:rsidRPr="00F84384">
              <w:rPr>
                <w:rFonts w:ascii="Times New Roman" w:eastAsia="Times New Roman" w:hAnsi="Times New Roman" w:cs="Times New Roman"/>
                <w:b/>
                <w:bCs/>
                <w:color w:val="000000"/>
                <w:sz w:val="20"/>
                <w:szCs w:val="20"/>
                <w:lang w:val="en-GB"/>
              </w:rPr>
              <w:t>Grand total</w:t>
            </w:r>
            <w:r>
              <w:rPr>
                <w:rFonts w:ascii="Times New Roman" w:eastAsia="Times New Roman" w:hAnsi="Times New Roman" w:cs="Times New Roman"/>
                <w:b/>
                <w:bCs/>
                <w:color w:val="000000"/>
                <w:sz w:val="20"/>
                <w:szCs w:val="20"/>
                <w:lang w:val="en-GB"/>
              </w:rPr>
              <w:t xml:space="preserve"> (sum of subtotals)</w:t>
            </w:r>
          </w:p>
        </w:tc>
        <w:tc>
          <w:tcPr>
            <w:tcW w:w="2252" w:type="pct"/>
            <w:shd w:val="clear" w:color="auto" w:fill="F2DBDB" w:themeFill="accent2" w:themeFillTint="33"/>
            <w:noWrap/>
            <w:vAlign w:val="bottom"/>
            <w:hideMark/>
          </w:tcPr>
          <w:p w:rsidR="0065363B" w:rsidRPr="00F84384" w:rsidRDefault="0065363B" w:rsidP="00076F2B">
            <w:pPr>
              <w:spacing w:after="0" w:line="240" w:lineRule="auto"/>
              <w:rPr>
                <w:rFonts w:ascii="Times New Roman" w:eastAsia="Times New Roman" w:hAnsi="Times New Roman" w:cs="Times New Roman"/>
                <w:color w:val="000000"/>
                <w:sz w:val="20"/>
                <w:szCs w:val="20"/>
                <w:lang w:val="en-GB"/>
              </w:rPr>
            </w:pPr>
          </w:p>
        </w:tc>
        <w:tc>
          <w:tcPr>
            <w:tcW w:w="1053" w:type="pct"/>
            <w:shd w:val="clear" w:color="auto" w:fill="F2DBDB" w:themeFill="accent2" w:themeFillTint="33"/>
            <w:noWrap/>
            <w:vAlign w:val="bottom"/>
            <w:hideMark/>
          </w:tcPr>
          <w:p w:rsidR="0065363B" w:rsidRPr="00F84384" w:rsidRDefault="0065363B" w:rsidP="00076F2B">
            <w:pPr>
              <w:spacing w:after="0" w:line="240" w:lineRule="auto"/>
              <w:jc w:val="right"/>
              <w:rPr>
                <w:rFonts w:ascii="Times New Roman" w:eastAsia="Times New Roman" w:hAnsi="Times New Roman" w:cs="Times New Roman"/>
                <w:b/>
                <w:bCs/>
                <w:color w:val="000000"/>
                <w:sz w:val="20"/>
                <w:szCs w:val="20"/>
                <w:lang w:val="en-GB"/>
              </w:rPr>
            </w:pPr>
            <w:r w:rsidRPr="00F84384">
              <w:rPr>
                <w:rFonts w:ascii="Times New Roman" w:eastAsia="Times New Roman" w:hAnsi="Times New Roman" w:cs="Times New Roman"/>
                <w:b/>
                <w:bCs/>
                <w:color w:val="000000"/>
                <w:sz w:val="20"/>
                <w:szCs w:val="20"/>
                <w:lang w:val="en-GB"/>
              </w:rPr>
              <w:t>500,220</w:t>
            </w:r>
          </w:p>
        </w:tc>
      </w:tr>
    </w:tbl>
    <w:p w:rsidR="006E25E5" w:rsidRPr="00CE5777" w:rsidRDefault="006E25E5" w:rsidP="00DA390B">
      <w:pPr>
        <w:rPr>
          <w:rFonts w:ascii="Times New Roman" w:hAnsi="Times New Roman" w:cs="Times New Roman"/>
          <w:b/>
          <w:lang w:val="en-GB"/>
        </w:rPr>
      </w:pPr>
    </w:p>
    <w:p w:rsidR="008D75FF" w:rsidRDefault="008D75FF" w:rsidP="008D75FF">
      <w:pPr>
        <w:rPr>
          <w:rFonts w:ascii="Times New Roman" w:hAnsi="Times New Roman" w:cs="Times New Roman"/>
          <w:b/>
          <w:lang w:val="en-GB"/>
        </w:rPr>
      </w:pPr>
      <w:r w:rsidRPr="00CE5777">
        <w:rPr>
          <w:rFonts w:ascii="Times New Roman" w:hAnsi="Times New Roman" w:cs="Times New Roman"/>
          <w:b/>
          <w:lang w:val="en-GB"/>
        </w:rPr>
        <w:t>6.2 Budgetary allocations per institutions</w:t>
      </w:r>
      <w:r w:rsidR="00287282">
        <w:rPr>
          <w:rFonts w:ascii="Times New Roman" w:hAnsi="Times New Roman" w:cs="Times New Roman"/>
          <w:b/>
          <w:lang w:val="en-GB"/>
        </w:rPr>
        <w:t xml:space="preserve"> (USD)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61"/>
        <w:gridCol w:w="1066"/>
        <w:gridCol w:w="1644"/>
        <w:gridCol w:w="904"/>
        <w:gridCol w:w="1067"/>
        <w:gridCol w:w="1222"/>
        <w:gridCol w:w="1567"/>
      </w:tblGrid>
      <w:tr w:rsidR="0065363B" w:rsidRPr="00F84384" w:rsidTr="00076F2B">
        <w:trPr>
          <w:trHeight w:val="300"/>
        </w:trPr>
        <w:tc>
          <w:tcPr>
            <w:tcW w:w="892" w:type="pct"/>
            <w:shd w:val="clear" w:color="auto" w:fill="auto"/>
            <w:noWrap/>
            <w:vAlign w:val="bottom"/>
            <w:hideMark/>
          </w:tcPr>
          <w:p w:rsidR="0065363B" w:rsidRPr="00F84384" w:rsidRDefault="0065363B" w:rsidP="00076F2B">
            <w:pPr>
              <w:spacing w:after="0" w:line="240" w:lineRule="auto"/>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Institution</w:t>
            </w:r>
          </w:p>
        </w:tc>
        <w:tc>
          <w:tcPr>
            <w:tcW w:w="589" w:type="pct"/>
            <w:shd w:val="clear" w:color="auto" w:fill="auto"/>
            <w:noWrap/>
            <w:vAlign w:val="bottom"/>
            <w:hideMark/>
          </w:tcPr>
          <w:p w:rsidR="0065363B" w:rsidRPr="00F84384" w:rsidRDefault="0065363B" w:rsidP="00076F2B">
            <w:pPr>
              <w:spacing w:after="0" w:line="240" w:lineRule="auto"/>
              <w:rPr>
                <w:rFonts w:ascii="Times New Roman" w:eastAsia="Times New Roman" w:hAnsi="Times New Roman" w:cs="Times New Roman"/>
                <w:b/>
                <w:color w:val="000000"/>
                <w:sz w:val="20"/>
                <w:szCs w:val="20"/>
                <w:lang w:val="en-GB"/>
              </w:rPr>
            </w:pPr>
            <w:r w:rsidRPr="00F84384">
              <w:rPr>
                <w:rFonts w:ascii="Times New Roman" w:eastAsia="Times New Roman" w:hAnsi="Times New Roman" w:cs="Times New Roman"/>
                <w:b/>
                <w:color w:val="000000"/>
                <w:sz w:val="20"/>
                <w:szCs w:val="20"/>
                <w:lang w:val="en-GB"/>
              </w:rPr>
              <w:t xml:space="preserve">Research </w:t>
            </w:r>
          </w:p>
        </w:tc>
        <w:tc>
          <w:tcPr>
            <w:tcW w:w="884" w:type="pct"/>
            <w:shd w:val="clear" w:color="auto" w:fill="auto"/>
            <w:noWrap/>
            <w:vAlign w:val="bottom"/>
            <w:hideMark/>
          </w:tcPr>
          <w:p w:rsidR="0065363B" w:rsidRPr="00F84384" w:rsidRDefault="0065363B" w:rsidP="00076F2B">
            <w:pPr>
              <w:spacing w:after="0" w:line="240" w:lineRule="auto"/>
              <w:rPr>
                <w:rFonts w:ascii="Times New Roman" w:eastAsia="Times New Roman" w:hAnsi="Times New Roman" w:cs="Times New Roman"/>
                <w:b/>
                <w:bCs/>
                <w:color w:val="000000"/>
                <w:sz w:val="20"/>
                <w:szCs w:val="20"/>
                <w:lang w:val="en-GB"/>
              </w:rPr>
            </w:pPr>
            <w:r w:rsidRPr="00F84384">
              <w:rPr>
                <w:rFonts w:ascii="Times New Roman" w:eastAsia="Times New Roman" w:hAnsi="Times New Roman" w:cs="Times New Roman"/>
                <w:b/>
                <w:bCs/>
                <w:color w:val="000000"/>
                <w:sz w:val="20"/>
                <w:szCs w:val="20"/>
                <w:lang w:val="en-GB"/>
              </w:rPr>
              <w:t>Human resource</w:t>
            </w:r>
          </w:p>
        </w:tc>
        <w:tc>
          <w:tcPr>
            <w:tcW w:w="516" w:type="pct"/>
            <w:shd w:val="clear" w:color="auto" w:fill="auto"/>
            <w:noWrap/>
            <w:vAlign w:val="bottom"/>
            <w:hideMark/>
          </w:tcPr>
          <w:p w:rsidR="0065363B" w:rsidRPr="00F84384" w:rsidRDefault="0065363B" w:rsidP="00076F2B">
            <w:pPr>
              <w:spacing w:after="0" w:line="240" w:lineRule="auto"/>
              <w:rPr>
                <w:rFonts w:ascii="Times New Roman" w:eastAsia="Times New Roman" w:hAnsi="Times New Roman" w:cs="Times New Roman"/>
                <w:b/>
                <w:bCs/>
                <w:color w:val="000000"/>
                <w:sz w:val="20"/>
                <w:szCs w:val="20"/>
                <w:lang w:val="en-GB"/>
              </w:rPr>
            </w:pPr>
            <w:r w:rsidRPr="00F84384">
              <w:rPr>
                <w:rFonts w:ascii="Times New Roman" w:eastAsia="Times New Roman" w:hAnsi="Times New Roman" w:cs="Times New Roman"/>
                <w:b/>
                <w:bCs/>
                <w:color w:val="000000"/>
                <w:sz w:val="20"/>
                <w:szCs w:val="20"/>
                <w:lang w:val="en-GB"/>
              </w:rPr>
              <w:t xml:space="preserve">Total </w:t>
            </w:r>
          </w:p>
        </w:tc>
        <w:tc>
          <w:tcPr>
            <w:tcW w:w="589" w:type="pct"/>
            <w:shd w:val="clear" w:color="auto" w:fill="auto"/>
            <w:noWrap/>
            <w:vAlign w:val="bottom"/>
            <w:hideMark/>
          </w:tcPr>
          <w:p w:rsidR="0065363B" w:rsidRPr="00F84384" w:rsidRDefault="0065363B" w:rsidP="00076F2B">
            <w:pPr>
              <w:spacing w:after="0" w:line="240" w:lineRule="auto"/>
              <w:rPr>
                <w:rFonts w:ascii="Times New Roman" w:eastAsia="Times New Roman" w:hAnsi="Times New Roman" w:cs="Times New Roman"/>
                <w:b/>
                <w:bCs/>
                <w:color w:val="000000"/>
                <w:sz w:val="20"/>
                <w:szCs w:val="20"/>
                <w:lang w:val="en-GB"/>
              </w:rPr>
            </w:pPr>
            <w:r w:rsidRPr="00F84384">
              <w:rPr>
                <w:rFonts w:ascii="Times New Roman" w:eastAsia="Times New Roman" w:hAnsi="Times New Roman" w:cs="Times New Roman"/>
                <w:b/>
                <w:bCs/>
                <w:color w:val="000000"/>
                <w:sz w:val="20"/>
                <w:szCs w:val="20"/>
                <w:lang w:val="en-GB"/>
              </w:rPr>
              <w:t>Overhead</w:t>
            </w:r>
          </w:p>
        </w:tc>
        <w:tc>
          <w:tcPr>
            <w:tcW w:w="663" w:type="pct"/>
            <w:shd w:val="clear" w:color="auto" w:fill="auto"/>
            <w:noWrap/>
            <w:vAlign w:val="bottom"/>
            <w:hideMark/>
          </w:tcPr>
          <w:p w:rsidR="0065363B" w:rsidRPr="00F84384" w:rsidRDefault="0065363B" w:rsidP="00076F2B">
            <w:pPr>
              <w:spacing w:after="0" w:line="240" w:lineRule="auto"/>
              <w:rPr>
                <w:rFonts w:ascii="Times New Roman" w:eastAsia="Times New Roman" w:hAnsi="Times New Roman" w:cs="Times New Roman"/>
                <w:b/>
                <w:bCs/>
                <w:color w:val="000000"/>
                <w:sz w:val="20"/>
                <w:szCs w:val="20"/>
                <w:lang w:val="en-GB"/>
              </w:rPr>
            </w:pPr>
            <w:r w:rsidRPr="00F84384">
              <w:rPr>
                <w:rFonts w:ascii="Times New Roman" w:eastAsia="Times New Roman" w:hAnsi="Times New Roman" w:cs="Times New Roman"/>
                <w:b/>
                <w:bCs/>
                <w:color w:val="000000"/>
                <w:sz w:val="20"/>
                <w:szCs w:val="20"/>
                <w:lang w:val="en-GB"/>
              </w:rPr>
              <w:t>Grand total</w:t>
            </w:r>
          </w:p>
        </w:tc>
        <w:tc>
          <w:tcPr>
            <w:tcW w:w="866" w:type="pct"/>
            <w:shd w:val="clear" w:color="auto" w:fill="auto"/>
            <w:noWrap/>
            <w:vAlign w:val="bottom"/>
            <w:hideMark/>
          </w:tcPr>
          <w:p w:rsidR="0065363B" w:rsidRPr="00F84384" w:rsidRDefault="0065363B" w:rsidP="00076F2B">
            <w:pPr>
              <w:spacing w:after="0" w:line="240" w:lineRule="auto"/>
              <w:rPr>
                <w:rFonts w:ascii="Times New Roman" w:eastAsia="Times New Roman" w:hAnsi="Times New Roman" w:cs="Times New Roman"/>
                <w:b/>
                <w:bCs/>
                <w:color w:val="000000"/>
                <w:sz w:val="20"/>
                <w:szCs w:val="20"/>
                <w:lang w:val="en-GB"/>
              </w:rPr>
            </w:pPr>
            <w:r w:rsidRPr="00F84384">
              <w:rPr>
                <w:rFonts w:ascii="Times New Roman" w:eastAsia="Times New Roman" w:hAnsi="Times New Roman" w:cs="Times New Roman"/>
                <w:b/>
                <w:bCs/>
                <w:color w:val="000000"/>
                <w:sz w:val="20"/>
                <w:szCs w:val="20"/>
                <w:lang w:val="en-GB"/>
              </w:rPr>
              <w:t>% Distribution</w:t>
            </w:r>
          </w:p>
        </w:tc>
      </w:tr>
      <w:tr w:rsidR="0065363B" w:rsidRPr="00F84384" w:rsidTr="00076F2B">
        <w:trPr>
          <w:trHeight w:val="300"/>
        </w:trPr>
        <w:tc>
          <w:tcPr>
            <w:tcW w:w="892" w:type="pct"/>
            <w:shd w:val="clear" w:color="auto" w:fill="auto"/>
            <w:noWrap/>
            <w:vAlign w:val="bottom"/>
            <w:hideMark/>
          </w:tcPr>
          <w:p w:rsidR="0065363B" w:rsidRPr="00F84384" w:rsidRDefault="0065363B" w:rsidP="00076F2B">
            <w:pPr>
              <w:spacing w:after="0" w:line="240" w:lineRule="auto"/>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ICRISAT</w:t>
            </w:r>
          </w:p>
        </w:tc>
        <w:tc>
          <w:tcPr>
            <w:tcW w:w="589" w:type="pct"/>
            <w:shd w:val="clear" w:color="auto" w:fill="auto"/>
            <w:noWrap/>
            <w:vAlign w:val="bottom"/>
            <w:hideMark/>
          </w:tcPr>
          <w:p w:rsidR="0065363B" w:rsidRPr="00F84384" w:rsidRDefault="0065363B" w:rsidP="00076F2B">
            <w:pPr>
              <w:spacing w:after="0" w:line="240" w:lineRule="auto"/>
              <w:jc w:val="right"/>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136,654</w:t>
            </w:r>
          </w:p>
        </w:tc>
        <w:tc>
          <w:tcPr>
            <w:tcW w:w="884" w:type="pct"/>
            <w:shd w:val="clear" w:color="auto" w:fill="auto"/>
            <w:noWrap/>
            <w:vAlign w:val="bottom"/>
            <w:hideMark/>
          </w:tcPr>
          <w:p w:rsidR="0065363B" w:rsidRPr="00F84384" w:rsidRDefault="0065363B" w:rsidP="00076F2B">
            <w:pPr>
              <w:spacing w:after="0" w:line="240" w:lineRule="auto"/>
              <w:jc w:val="right"/>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59,776</w:t>
            </w:r>
          </w:p>
        </w:tc>
        <w:tc>
          <w:tcPr>
            <w:tcW w:w="516" w:type="pct"/>
            <w:shd w:val="clear" w:color="auto" w:fill="auto"/>
            <w:noWrap/>
            <w:vAlign w:val="bottom"/>
            <w:hideMark/>
          </w:tcPr>
          <w:p w:rsidR="0065363B" w:rsidRPr="00F84384" w:rsidRDefault="0065363B" w:rsidP="00076F2B">
            <w:pPr>
              <w:spacing w:after="0" w:line="240" w:lineRule="auto"/>
              <w:jc w:val="right"/>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196,430</w:t>
            </w:r>
          </w:p>
        </w:tc>
        <w:tc>
          <w:tcPr>
            <w:tcW w:w="589" w:type="pct"/>
            <w:shd w:val="clear" w:color="auto" w:fill="auto"/>
            <w:noWrap/>
            <w:vAlign w:val="bottom"/>
            <w:hideMark/>
          </w:tcPr>
          <w:p w:rsidR="0065363B" w:rsidRPr="00F84384" w:rsidRDefault="0065363B" w:rsidP="00076F2B">
            <w:pPr>
              <w:spacing w:after="0" w:line="240" w:lineRule="auto"/>
              <w:jc w:val="right"/>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29,464</w:t>
            </w:r>
          </w:p>
        </w:tc>
        <w:tc>
          <w:tcPr>
            <w:tcW w:w="663" w:type="pct"/>
            <w:shd w:val="clear" w:color="auto" w:fill="auto"/>
            <w:noWrap/>
            <w:vAlign w:val="bottom"/>
            <w:hideMark/>
          </w:tcPr>
          <w:p w:rsidR="0065363B" w:rsidRPr="00F84384" w:rsidRDefault="0065363B" w:rsidP="00076F2B">
            <w:pPr>
              <w:spacing w:after="0" w:line="240" w:lineRule="auto"/>
              <w:jc w:val="right"/>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225,894</w:t>
            </w:r>
          </w:p>
        </w:tc>
        <w:tc>
          <w:tcPr>
            <w:tcW w:w="866" w:type="pct"/>
            <w:shd w:val="clear" w:color="auto" w:fill="auto"/>
            <w:noWrap/>
            <w:vAlign w:val="bottom"/>
            <w:hideMark/>
          </w:tcPr>
          <w:p w:rsidR="0065363B" w:rsidRPr="00F84384" w:rsidRDefault="0065363B" w:rsidP="00076F2B">
            <w:pPr>
              <w:spacing w:after="0" w:line="240" w:lineRule="auto"/>
              <w:jc w:val="right"/>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45</w:t>
            </w:r>
          </w:p>
        </w:tc>
      </w:tr>
      <w:tr w:rsidR="0065363B" w:rsidRPr="00F84384" w:rsidTr="00076F2B">
        <w:trPr>
          <w:trHeight w:val="300"/>
        </w:trPr>
        <w:tc>
          <w:tcPr>
            <w:tcW w:w="892" w:type="pct"/>
            <w:shd w:val="clear" w:color="auto" w:fill="auto"/>
            <w:noWrap/>
            <w:vAlign w:val="bottom"/>
            <w:hideMark/>
          </w:tcPr>
          <w:p w:rsidR="0065363B" w:rsidRPr="00F84384" w:rsidRDefault="0065363B" w:rsidP="00076F2B">
            <w:pPr>
              <w:spacing w:after="0" w:line="240" w:lineRule="auto"/>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ICRAF</w:t>
            </w:r>
          </w:p>
        </w:tc>
        <w:tc>
          <w:tcPr>
            <w:tcW w:w="589" w:type="pct"/>
            <w:shd w:val="clear" w:color="auto" w:fill="auto"/>
            <w:noWrap/>
            <w:vAlign w:val="bottom"/>
            <w:hideMark/>
          </w:tcPr>
          <w:p w:rsidR="0065363B" w:rsidRPr="00F84384" w:rsidRDefault="0065363B" w:rsidP="00076F2B">
            <w:pPr>
              <w:spacing w:after="0" w:line="240" w:lineRule="auto"/>
              <w:jc w:val="right"/>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98,974</w:t>
            </w:r>
          </w:p>
        </w:tc>
        <w:tc>
          <w:tcPr>
            <w:tcW w:w="884" w:type="pct"/>
            <w:shd w:val="clear" w:color="auto" w:fill="auto"/>
            <w:noWrap/>
            <w:vAlign w:val="bottom"/>
            <w:hideMark/>
          </w:tcPr>
          <w:p w:rsidR="0065363B" w:rsidRPr="00F84384" w:rsidRDefault="0065363B" w:rsidP="00076F2B">
            <w:pPr>
              <w:spacing w:after="0" w:line="240" w:lineRule="auto"/>
              <w:jc w:val="right"/>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17,746</w:t>
            </w:r>
          </w:p>
        </w:tc>
        <w:tc>
          <w:tcPr>
            <w:tcW w:w="516" w:type="pct"/>
            <w:shd w:val="clear" w:color="auto" w:fill="auto"/>
            <w:noWrap/>
            <w:vAlign w:val="bottom"/>
            <w:hideMark/>
          </w:tcPr>
          <w:p w:rsidR="0065363B" w:rsidRPr="00F84384" w:rsidRDefault="0065363B" w:rsidP="00076F2B">
            <w:pPr>
              <w:spacing w:after="0" w:line="240" w:lineRule="auto"/>
              <w:jc w:val="right"/>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116,720</w:t>
            </w:r>
          </w:p>
        </w:tc>
        <w:tc>
          <w:tcPr>
            <w:tcW w:w="589" w:type="pct"/>
            <w:shd w:val="clear" w:color="auto" w:fill="auto"/>
            <w:noWrap/>
            <w:vAlign w:val="bottom"/>
            <w:hideMark/>
          </w:tcPr>
          <w:p w:rsidR="0065363B" w:rsidRPr="00F84384" w:rsidRDefault="0065363B" w:rsidP="00076F2B">
            <w:pPr>
              <w:spacing w:after="0" w:line="240" w:lineRule="auto"/>
              <w:jc w:val="right"/>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17,508</w:t>
            </w:r>
          </w:p>
        </w:tc>
        <w:tc>
          <w:tcPr>
            <w:tcW w:w="663" w:type="pct"/>
            <w:shd w:val="clear" w:color="auto" w:fill="auto"/>
            <w:noWrap/>
            <w:vAlign w:val="bottom"/>
            <w:hideMark/>
          </w:tcPr>
          <w:p w:rsidR="0065363B" w:rsidRPr="00F84384" w:rsidRDefault="0065363B" w:rsidP="00076F2B">
            <w:pPr>
              <w:spacing w:after="0" w:line="240" w:lineRule="auto"/>
              <w:jc w:val="right"/>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134,228</w:t>
            </w:r>
          </w:p>
        </w:tc>
        <w:tc>
          <w:tcPr>
            <w:tcW w:w="866" w:type="pct"/>
            <w:shd w:val="clear" w:color="auto" w:fill="auto"/>
            <w:noWrap/>
            <w:vAlign w:val="bottom"/>
            <w:hideMark/>
          </w:tcPr>
          <w:p w:rsidR="0065363B" w:rsidRPr="00F84384" w:rsidRDefault="0065363B" w:rsidP="00076F2B">
            <w:pPr>
              <w:spacing w:after="0" w:line="240" w:lineRule="auto"/>
              <w:jc w:val="right"/>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27</w:t>
            </w:r>
          </w:p>
        </w:tc>
      </w:tr>
      <w:tr w:rsidR="0065363B" w:rsidRPr="00F84384" w:rsidTr="00076F2B">
        <w:trPr>
          <w:trHeight w:val="300"/>
        </w:trPr>
        <w:tc>
          <w:tcPr>
            <w:tcW w:w="892" w:type="pct"/>
            <w:shd w:val="clear" w:color="auto" w:fill="auto"/>
            <w:noWrap/>
            <w:vAlign w:val="bottom"/>
            <w:hideMark/>
          </w:tcPr>
          <w:p w:rsidR="0065363B" w:rsidRPr="00F84384" w:rsidRDefault="0065363B" w:rsidP="00076F2B">
            <w:pPr>
              <w:spacing w:after="0" w:line="240" w:lineRule="auto"/>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CIMMYT</w:t>
            </w:r>
          </w:p>
        </w:tc>
        <w:tc>
          <w:tcPr>
            <w:tcW w:w="589" w:type="pct"/>
            <w:shd w:val="clear" w:color="auto" w:fill="auto"/>
            <w:noWrap/>
            <w:vAlign w:val="bottom"/>
            <w:hideMark/>
          </w:tcPr>
          <w:p w:rsidR="0065363B" w:rsidRPr="00F84384" w:rsidRDefault="0065363B" w:rsidP="00076F2B">
            <w:pPr>
              <w:spacing w:after="0" w:line="240" w:lineRule="auto"/>
              <w:jc w:val="right"/>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28,853</w:t>
            </w:r>
          </w:p>
        </w:tc>
        <w:tc>
          <w:tcPr>
            <w:tcW w:w="884" w:type="pct"/>
            <w:shd w:val="clear" w:color="auto" w:fill="auto"/>
            <w:noWrap/>
            <w:vAlign w:val="bottom"/>
            <w:hideMark/>
          </w:tcPr>
          <w:p w:rsidR="0065363B" w:rsidRPr="00F84384" w:rsidRDefault="0065363B" w:rsidP="00076F2B">
            <w:pPr>
              <w:spacing w:after="0" w:line="240" w:lineRule="auto"/>
              <w:jc w:val="right"/>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17,746</w:t>
            </w:r>
          </w:p>
        </w:tc>
        <w:tc>
          <w:tcPr>
            <w:tcW w:w="516" w:type="pct"/>
            <w:shd w:val="clear" w:color="auto" w:fill="auto"/>
            <w:noWrap/>
            <w:vAlign w:val="bottom"/>
            <w:hideMark/>
          </w:tcPr>
          <w:p w:rsidR="0065363B" w:rsidRPr="00F84384" w:rsidRDefault="0065363B" w:rsidP="00076F2B">
            <w:pPr>
              <w:spacing w:after="0" w:line="240" w:lineRule="auto"/>
              <w:jc w:val="right"/>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46,599</w:t>
            </w:r>
          </w:p>
        </w:tc>
        <w:tc>
          <w:tcPr>
            <w:tcW w:w="589" w:type="pct"/>
            <w:shd w:val="clear" w:color="auto" w:fill="auto"/>
            <w:noWrap/>
            <w:vAlign w:val="bottom"/>
            <w:hideMark/>
          </w:tcPr>
          <w:p w:rsidR="0065363B" w:rsidRPr="00C8762A" w:rsidRDefault="0065363B" w:rsidP="00076F2B">
            <w:pPr>
              <w:spacing w:after="0" w:line="240" w:lineRule="auto"/>
              <w:jc w:val="right"/>
              <w:rPr>
                <w:rFonts w:ascii="Times New Roman" w:eastAsia="Times New Roman" w:hAnsi="Times New Roman" w:cs="Times New Roman"/>
                <w:color w:val="000000"/>
                <w:sz w:val="20"/>
                <w:szCs w:val="20"/>
                <w:lang w:val="en-GB"/>
              </w:rPr>
            </w:pPr>
            <w:r w:rsidRPr="00C8762A">
              <w:rPr>
                <w:rFonts w:ascii="Times New Roman" w:eastAsia="Times New Roman" w:hAnsi="Times New Roman" w:cs="Times New Roman"/>
                <w:color w:val="000000"/>
                <w:sz w:val="20"/>
                <w:szCs w:val="20"/>
                <w:lang w:val="en-GB"/>
              </w:rPr>
              <w:t>6,990</w:t>
            </w:r>
          </w:p>
        </w:tc>
        <w:tc>
          <w:tcPr>
            <w:tcW w:w="663" w:type="pct"/>
            <w:shd w:val="clear" w:color="auto" w:fill="auto"/>
            <w:noWrap/>
            <w:vAlign w:val="bottom"/>
            <w:hideMark/>
          </w:tcPr>
          <w:p w:rsidR="0065363B" w:rsidRPr="00F84384" w:rsidRDefault="0065363B" w:rsidP="00076F2B">
            <w:pPr>
              <w:spacing w:after="0" w:line="240" w:lineRule="auto"/>
              <w:jc w:val="right"/>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53,589</w:t>
            </w:r>
          </w:p>
        </w:tc>
        <w:tc>
          <w:tcPr>
            <w:tcW w:w="866" w:type="pct"/>
            <w:shd w:val="clear" w:color="auto" w:fill="auto"/>
            <w:noWrap/>
            <w:vAlign w:val="bottom"/>
            <w:hideMark/>
          </w:tcPr>
          <w:p w:rsidR="0065363B" w:rsidRPr="00F84384" w:rsidRDefault="0065363B" w:rsidP="00076F2B">
            <w:pPr>
              <w:spacing w:after="0" w:line="240" w:lineRule="auto"/>
              <w:jc w:val="right"/>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11</w:t>
            </w:r>
          </w:p>
        </w:tc>
      </w:tr>
      <w:tr w:rsidR="0065363B" w:rsidRPr="00F84384" w:rsidTr="00076F2B">
        <w:trPr>
          <w:trHeight w:val="300"/>
        </w:trPr>
        <w:tc>
          <w:tcPr>
            <w:tcW w:w="892" w:type="pct"/>
            <w:shd w:val="clear" w:color="auto" w:fill="auto"/>
            <w:noWrap/>
            <w:vAlign w:val="bottom"/>
            <w:hideMark/>
          </w:tcPr>
          <w:p w:rsidR="0065363B" w:rsidRPr="00F84384" w:rsidRDefault="0065363B" w:rsidP="00076F2B">
            <w:pPr>
              <w:spacing w:after="0" w:line="240" w:lineRule="auto"/>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ARI Hombolo</w:t>
            </w:r>
          </w:p>
        </w:tc>
        <w:tc>
          <w:tcPr>
            <w:tcW w:w="589" w:type="pct"/>
            <w:shd w:val="clear" w:color="auto" w:fill="auto"/>
            <w:noWrap/>
            <w:vAlign w:val="bottom"/>
            <w:hideMark/>
          </w:tcPr>
          <w:p w:rsidR="0065363B" w:rsidRPr="00F84384" w:rsidRDefault="0065363B" w:rsidP="00076F2B">
            <w:pPr>
              <w:spacing w:after="0" w:line="240" w:lineRule="auto"/>
              <w:jc w:val="right"/>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52,550</w:t>
            </w:r>
          </w:p>
        </w:tc>
        <w:tc>
          <w:tcPr>
            <w:tcW w:w="884" w:type="pct"/>
            <w:shd w:val="clear" w:color="auto" w:fill="auto"/>
            <w:noWrap/>
            <w:vAlign w:val="bottom"/>
            <w:hideMark/>
          </w:tcPr>
          <w:p w:rsidR="0065363B" w:rsidRPr="00F84384" w:rsidRDefault="0065363B" w:rsidP="00076F2B">
            <w:pPr>
              <w:spacing w:after="0" w:line="240" w:lineRule="auto"/>
              <w:jc w:val="right"/>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11,208</w:t>
            </w:r>
          </w:p>
        </w:tc>
        <w:tc>
          <w:tcPr>
            <w:tcW w:w="516" w:type="pct"/>
            <w:shd w:val="clear" w:color="auto" w:fill="auto"/>
            <w:noWrap/>
            <w:vAlign w:val="bottom"/>
            <w:hideMark/>
          </w:tcPr>
          <w:p w:rsidR="0065363B" w:rsidRPr="00F84384" w:rsidRDefault="0065363B" w:rsidP="00076F2B">
            <w:pPr>
              <w:spacing w:after="0" w:line="240" w:lineRule="auto"/>
              <w:jc w:val="right"/>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63,758</w:t>
            </w:r>
          </w:p>
        </w:tc>
        <w:tc>
          <w:tcPr>
            <w:tcW w:w="589" w:type="pct"/>
            <w:shd w:val="clear" w:color="auto" w:fill="auto"/>
            <w:noWrap/>
            <w:vAlign w:val="bottom"/>
            <w:hideMark/>
          </w:tcPr>
          <w:p w:rsidR="0065363B" w:rsidRPr="00C8762A" w:rsidRDefault="0065363B" w:rsidP="00076F2B">
            <w:pPr>
              <w:spacing w:after="0" w:line="240" w:lineRule="auto"/>
              <w:jc w:val="right"/>
              <w:rPr>
                <w:rFonts w:ascii="Times New Roman" w:eastAsia="Times New Roman" w:hAnsi="Times New Roman" w:cs="Times New Roman"/>
                <w:color w:val="000000"/>
                <w:sz w:val="20"/>
                <w:szCs w:val="20"/>
                <w:lang w:val="en-GB"/>
              </w:rPr>
            </w:pPr>
            <w:r w:rsidRPr="00C8762A">
              <w:rPr>
                <w:rFonts w:ascii="Times New Roman" w:eastAsia="Times New Roman" w:hAnsi="Times New Roman" w:cs="Times New Roman"/>
                <w:color w:val="000000"/>
                <w:sz w:val="20"/>
                <w:szCs w:val="20"/>
                <w:lang w:val="en-GB"/>
              </w:rPr>
              <w:t>4,463</w:t>
            </w:r>
          </w:p>
        </w:tc>
        <w:tc>
          <w:tcPr>
            <w:tcW w:w="663" w:type="pct"/>
            <w:shd w:val="clear" w:color="auto" w:fill="auto"/>
            <w:noWrap/>
            <w:vAlign w:val="bottom"/>
            <w:hideMark/>
          </w:tcPr>
          <w:p w:rsidR="0065363B" w:rsidRPr="00F84384" w:rsidRDefault="0065363B" w:rsidP="00076F2B">
            <w:pPr>
              <w:spacing w:after="0" w:line="240" w:lineRule="auto"/>
              <w:jc w:val="right"/>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68,221</w:t>
            </w:r>
          </w:p>
        </w:tc>
        <w:tc>
          <w:tcPr>
            <w:tcW w:w="866" w:type="pct"/>
            <w:shd w:val="clear" w:color="auto" w:fill="auto"/>
            <w:noWrap/>
            <w:vAlign w:val="bottom"/>
            <w:hideMark/>
          </w:tcPr>
          <w:p w:rsidR="0065363B" w:rsidRPr="00F84384" w:rsidRDefault="0065363B" w:rsidP="00076F2B">
            <w:pPr>
              <w:spacing w:after="0" w:line="240" w:lineRule="auto"/>
              <w:jc w:val="right"/>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14</w:t>
            </w:r>
          </w:p>
        </w:tc>
      </w:tr>
      <w:tr w:rsidR="0065363B" w:rsidRPr="00F84384" w:rsidTr="00076F2B">
        <w:trPr>
          <w:trHeight w:val="300"/>
        </w:trPr>
        <w:tc>
          <w:tcPr>
            <w:tcW w:w="892" w:type="pct"/>
            <w:shd w:val="clear" w:color="auto" w:fill="auto"/>
            <w:noWrap/>
            <w:vAlign w:val="bottom"/>
            <w:hideMark/>
          </w:tcPr>
          <w:p w:rsidR="0065363B" w:rsidRPr="00F84384" w:rsidRDefault="0065363B" w:rsidP="00076F2B">
            <w:pPr>
              <w:spacing w:after="0" w:line="240" w:lineRule="auto"/>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Others NARS actors</w:t>
            </w:r>
          </w:p>
        </w:tc>
        <w:tc>
          <w:tcPr>
            <w:tcW w:w="589" w:type="pct"/>
            <w:shd w:val="clear" w:color="auto" w:fill="auto"/>
            <w:noWrap/>
            <w:vAlign w:val="bottom"/>
            <w:hideMark/>
          </w:tcPr>
          <w:p w:rsidR="0065363B" w:rsidRPr="00F84384" w:rsidRDefault="0065363B" w:rsidP="00076F2B">
            <w:pPr>
              <w:spacing w:after="0" w:line="240" w:lineRule="auto"/>
              <w:jc w:val="right"/>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17,092</w:t>
            </w:r>
          </w:p>
        </w:tc>
        <w:tc>
          <w:tcPr>
            <w:tcW w:w="884" w:type="pct"/>
            <w:shd w:val="clear" w:color="auto" w:fill="auto"/>
            <w:noWrap/>
            <w:vAlign w:val="bottom"/>
            <w:hideMark/>
          </w:tcPr>
          <w:p w:rsidR="0065363B" w:rsidRPr="00F84384" w:rsidRDefault="0065363B" w:rsidP="00076F2B">
            <w:pPr>
              <w:spacing w:after="0" w:line="240" w:lineRule="auto"/>
              <w:jc w:val="right"/>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0</w:t>
            </w:r>
          </w:p>
        </w:tc>
        <w:tc>
          <w:tcPr>
            <w:tcW w:w="516" w:type="pct"/>
            <w:shd w:val="clear" w:color="auto" w:fill="auto"/>
            <w:noWrap/>
            <w:vAlign w:val="bottom"/>
            <w:hideMark/>
          </w:tcPr>
          <w:p w:rsidR="0065363B" w:rsidRPr="00F84384" w:rsidRDefault="0065363B" w:rsidP="00076F2B">
            <w:pPr>
              <w:spacing w:after="0" w:line="240" w:lineRule="auto"/>
              <w:jc w:val="right"/>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17,092</w:t>
            </w:r>
          </w:p>
        </w:tc>
        <w:tc>
          <w:tcPr>
            <w:tcW w:w="589" w:type="pct"/>
            <w:shd w:val="clear" w:color="auto" w:fill="auto"/>
            <w:noWrap/>
            <w:vAlign w:val="bottom"/>
            <w:hideMark/>
          </w:tcPr>
          <w:p w:rsidR="0065363B" w:rsidRPr="00F84384" w:rsidRDefault="0065363B" w:rsidP="00076F2B">
            <w:pPr>
              <w:spacing w:after="0" w:line="240" w:lineRule="auto"/>
              <w:jc w:val="right"/>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1,196</w:t>
            </w:r>
          </w:p>
        </w:tc>
        <w:tc>
          <w:tcPr>
            <w:tcW w:w="663" w:type="pct"/>
            <w:shd w:val="clear" w:color="auto" w:fill="auto"/>
            <w:noWrap/>
            <w:vAlign w:val="bottom"/>
            <w:hideMark/>
          </w:tcPr>
          <w:p w:rsidR="0065363B" w:rsidRPr="00F84384" w:rsidRDefault="0065363B" w:rsidP="00076F2B">
            <w:pPr>
              <w:spacing w:after="0" w:line="240" w:lineRule="auto"/>
              <w:jc w:val="right"/>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18,289</w:t>
            </w:r>
          </w:p>
        </w:tc>
        <w:tc>
          <w:tcPr>
            <w:tcW w:w="866" w:type="pct"/>
            <w:shd w:val="clear" w:color="auto" w:fill="auto"/>
            <w:noWrap/>
            <w:vAlign w:val="bottom"/>
            <w:hideMark/>
          </w:tcPr>
          <w:p w:rsidR="0065363B" w:rsidRPr="00F84384" w:rsidRDefault="0065363B" w:rsidP="00076F2B">
            <w:pPr>
              <w:spacing w:after="0" w:line="240" w:lineRule="auto"/>
              <w:jc w:val="right"/>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4</w:t>
            </w:r>
          </w:p>
        </w:tc>
      </w:tr>
      <w:tr w:rsidR="0065363B" w:rsidRPr="00F84384" w:rsidTr="00076F2B">
        <w:trPr>
          <w:trHeight w:val="300"/>
        </w:trPr>
        <w:tc>
          <w:tcPr>
            <w:tcW w:w="892" w:type="pct"/>
            <w:shd w:val="clear" w:color="auto" w:fill="auto"/>
            <w:noWrap/>
            <w:vAlign w:val="bottom"/>
            <w:hideMark/>
          </w:tcPr>
          <w:p w:rsidR="0065363B" w:rsidRPr="00F84384" w:rsidRDefault="0065363B" w:rsidP="00076F2B">
            <w:pPr>
              <w:spacing w:after="0" w:line="240" w:lineRule="auto"/>
              <w:rPr>
                <w:rFonts w:ascii="Times New Roman" w:eastAsia="Times New Roman" w:hAnsi="Times New Roman" w:cs="Times New Roman"/>
                <w:b/>
                <w:bCs/>
                <w:color w:val="000000"/>
                <w:sz w:val="20"/>
                <w:szCs w:val="20"/>
                <w:lang w:val="en-GB"/>
              </w:rPr>
            </w:pPr>
            <w:r w:rsidRPr="00F84384">
              <w:rPr>
                <w:rFonts w:ascii="Times New Roman" w:eastAsia="Times New Roman" w:hAnsi="Times New Roman" w:cs="Times New Roman"/>
                <w:b/>
                <w:bCs/>
                <w:color w:val="000000"/>
                <w:sz w:val="20"/>
                <w:szCs w:val="20"/>
                <w:lang w:val="en-GB"/>
              </w:rPr>
              <w:t>Totals</w:t>
            </w:r>
          </w:p>
        </w:tc>
        <w:tc>
          <w:tcPr>
            <w:tcW w:w="589" w:type="pct"/>
            <w:shd w:val="clear" w:color="auto" w:fill="auto"/>
            <w:noWrap/>
            <w:vAlign w:val="bottom"/>
            <w:hideMark/>
          </w:tcPr>
          <w:p w:rsidR="0065363B" w:rsidRPr="00F84384" w:rsidRDefault="0065363B" w:rsidP="00076F2B">
            <w:pPr>
              <w:spacing w:after="0" w:line="240" w:lineRule="auto"/>
              <w:jc w:val="right"/>
              <w:rPr>
                <w:rFonts w:ascii="Times New Roman" w:eastAsia="Times New Roman" w:hAnsi="Times New Roman" w:cs="Times New Roman"/>
                <w:b/>
                <w:bCs/>
                <w:color w:val="000000"/>
                <w:sz w:val="20"/>
                <w:szCs w:val="20"/>
                <w:lang w:val="en-GB"/>
              </w:rPr>
            </w:pPr>
            <w:r w:rsidRPr="00F84384">
              <w:rPr>
                <w:rFonts w:ascii="Times New Roman" w:eastAsia="Times New Roman" w:hAnsi="Times New Roman" w:cs="Times New Roman"/>
                <w:b/>
                <w:bCs/>
                <w:color w:val="000000"/>
                <w:sz w:val="20"/>
                <w:szCs w:val="20"/>
                <w:lang w:val="en-GB"/>
              </w:rPr>
              <w:t>334,123</w:t>
            </w:r>
          </w:p>
        </w:tc>
        <w:tc>
          <w:tcPr>
            <w:tcW w:w="884" w:type="pct"/>
            <w:shd w:val="clear" w:color="auto" w:fill="auto"/>
            <w:noWrap/>
            <w:vAlign w:val="bottom"/>
            <w:hideMark/>
          </w:tcPr>
          <w:p w:rsidR="0065363B" w:rsidRPr="00F84384" w:rsidRDefault="0065363B" w:rsidP="00076F2B">
            <w:pPr>
              <w:spacing w:after="0" w:line="240" w:lineRule="auto"/>
              <w:jc w:val="right"/>
              <w:rPr>
                <w:rFonts w:ascii="Times New Roman" w:eastAsia="Times New Roman" w:hAnsi="Times New Roman" w:cs="Times New Roman"/>
                <w:b/>
                <w:bCs/>
                <w:color w:val="000000"/>
                <w:sz w:val="20"/>
                <w:szCs w:val="20"/>
                <w:lang w:val="en-GB"/>
              </w:rPr>
            </w:pPr>
            <w:r w:rsidRPr="00F84384">
              <w:rPr>
                <w:rFonts w:ascii="Times New Roman" w:eastAsia="Times New Roman" w:hAnsi="Times New Roman" w:cs="Times New Roman"/>
                <w:b/>
                <w:bCs/>
                <w:color w:val="000000"/>
                <w:sz w:val="20"/>
                <w:szCs w:val="20"/>
                <w:lang w:val="en-GB"/>
              </w:rPr>
              <w:t>106,476</w:t>
            </w:r>
          </w:p>
        </w:tc>
        <w:tc>
          <w:tcPr>
            <w:tcW w:w="516" w:type="pct"/>
            <w:shd w:val="clear" w:color="auto" w:fill="auto"/>
            <w:noWrap/>
            <w:vAlign w:val="bottom"/>
            <w:hideMark/>
          </w:tcPr>
          <w:p w:rsidR="0065363B" w:rsidRPr="00F84384" w:rsidRDefault="0065363B" w:rsidP="00076F2B">
            <w:pPr>
              <w:spacing w:after="0" w:line="240" w:lineRule="auto"/>
              <w:jc w:val="right"/>
              <w:rPr>
                <w:rFonts w:ascii="Times New Roman" w:eastAsia="Times New Roman" w:hAnsi="Times New Roman" w:cs="Times New Roman"/>
                <w:b/>
                <w:bCs/>
                <w:color w:val="000000"/>
                <w:sz w:val="20"/>
                <w:szCs w:val="20"/>
                <w:lang w:val="en-GB"/>
              </w:rPr>
            </w:pPr>
            <w:r w:rsidRPr="00F84384">
              <w:rPr>
                <w:rFonts w:ascii="Times New Roman" w:eastAsia="Times New Roman" w:hAnsi="Times New Roman" w:cs="Times New Roman"/>
                <w:b/>
                <w:bCs/>
                <w:color w:val="000000"/>
                <w:sz w:val="20"/>
                <w:szCs w:val="20"/>
                <w:lang w:val="en-GB"/>
              </w:rPr>
              <w:t>440,599</w:t>
            </w:r>
          </w:p>
        </w:tc>
        <w:tc>
          <w:tcPr>
            <w:tcW w:w="589" w:type="pct"/>
            <w:shd w:val="clear" w:color="auto" w:fill="auto"/>
            <w:noWrap/>
            <w:vAlign w:val="bottom"/>
            <w:hideMark/>
          </w:tcPr>
          <w:p w:rsidR="0065363B" w:rsidRPr="00F84384" w:rsidRDefault="0065363B" w:rsidP="00076F2B">
            <w:pPr>
              <w:spacing w:after="0" w:line="240" w:lineRule="auto"/>
              <w:jc w:val="right"/>
              <w:rPr>
                <w:rFonts w:ascii="Times New Roman" w:eastAsia="Times New Roman" w:hAnsi="Times New Roman" w:cs="Times New Roman"/>
                <w:b/>
                <w:bCs/>
                <w:color w:val="000000"/>
                <w:sz w:val="20"/>
                <w:szCs w:val="20"/>
                <w:lang w:val="en-GB"/>
              </w:rPr>
            </w:pPr>
            <w:r w:rsidRPr="00F84384">
              <w:rPr>
                <w:rFonts w:ascii="Times New Roman" w:eastAsia="Times New Roman" w:hAnsi="Times New Roman" w:cs="Times New Roman"/>
                <w:b/>
                <w:bCs/>
                <w:color w:val="000000"/>
                <w:sz w:val="20"/>
                <w:szCs w:val="20"/>
                <w:lang w:val="en-GB"/>
              </w:rPr>
              <w:t>59,622</w:t>
            </w:r>
          </w:p>
        </w:tc>
        <w:tc>
          <w:tcPr>
            <w:tcW w:w="663" w:type="pct"/>
            <w:shd w:val="clear" w:color="auto" w:fill="auto"/>
            <w:noWrap/>
            <w:vAlign w:val="bottom"/>
            <w:hideMark/>
          </w:tcPr>
          <w:p w:rsidR="0065363B" w:rsidRPr="00F84384" w:rsidRDefault="0065363B" w:rsidP="00076F2B">
            <w:pPr>
              <w:spacing w:after="0" w:line="240" w:lineRule="auto"/>
              <w:jc w:val="right"/>
              <w:rPr>
                <w:rFonts w:ascii="Times New Roman" w:eastAsia="Times New Roman" w:hAnsi="Times New Roman" w:cs="Times New Roman"/>
                <w:b/>
                <w:bCs/>
                <w:color w:val="000000"/>
                <w:sz w:val="20"/>
                <w:szCs w:val="20"/>
                <w:lang w:val="en-GB"/>
              </w:rPr>
            </w:pPr>
            <w:r w:rsidRPr="00F84384">
              <w:rPr>
                <w:rFonts w:ascii="Times New Roman" w:eastAsia="Times New Roman" w:hAnsi="Times New Roman" w:cs="Times New Roman"/>
                <w:b/>
                <w:bCs/>
                <w:color w:val="000000"/>
                <w:sz w:val="20"/>
                <w:szCs w:val="20"/>
                <w:lang w:val="en-GB"/>
              </w:rPr>
              <w:t>500,220</w:t>
            </w:r>
          </w:p>
        </w:tc>
        <w:tc>
          <w:tcPr>
            <w:tcW w:w="866" w:type="pct"/>
            <w:shd w:val="clear" w:color="auto" w:fill="auto"/>
            <w:noWrap/>
            <w:vAlign w:val="bottom"/>
            <w:hideMark/>
          </w:tcPr>
          <w:p w:rsidR="0065363B" w:rsidRPr="00F84384" w:rsidRDefault="0065363B" w:rsidP="00076F2B">
            <w:pPr>
              <w:spacing w:after="0" w:line="240" w:lineRule="auto"/>
              <w:jc w:val="right"/>
              <w:rPr>
                <w:rFonts w:ascii="Times New Roman" w:eastAsia="Times New Roman" w:hAnsi="Times New Roman" w:cs="Times New Roman"/>
                <w:b/>
                <w:bCs/>
                <w:color w:val="000000"/>
                <w:sz w:val="20"/>
                <w:szCs w:val="20"/>
                <w:lang w:val="en-GB"/>
              </w:rPr>
            </w:pPr>
            <w:r w:rsidRPr="00F84384">
              <w:rPr>
                <w:rFonts w:ascii="Times New Roman" w:eastAsia="Times New Roman" w:hAnsi="Times New Roman" w:cs="Times New Roman"/>
                <w:b/>
                <w:bCs/>
                <w:color w:val="000000"/>
                <w:sz w:val="20"/>
                <w:szCs w:val="20"/>
                <w:lang w:val="en-GB"/>
              </w:rPr>
              <w:t>100</w:t>
            </w:r>
          </w:p>
        </w:tc>
      </w:tr>
    </w:tbl>
    <w:p w:rsidR="0065363B" w:rsidRDefault="0065363B" w:rsidP="008D75FF">
      <w:pPr>
        <w:rPr>
          <w:rFonts w:ascii="Times New Roman" w:hAnsi="Times New Roman" w:cs="Times New Roman"/>
          <w:b/>
          <w:lang w:val="en-GB"/>
        </w:rPr>
      </w:pPr>
    </w:p>
    <w:p w:rsidR="000E61B8" w:rsidRDefault="00287282" w:rsidP="008D75FF">
      <w:pPr>
        <w:rPr>
          <w:rFonts w:ascii="Times New Roman" w:hAnsi="Times New Roman" w:cs="Times New Roman"/>
          <w:b/>
          <w:lang w:val="en-GB"/>
        </w:rPr>
      </w:pPr>
      <w:r>
        <w:rPr>
          <w:rFonts w:ascii="Times New Roman" w:hAnsi="Times New Roman" w:cs="Times New Roman"/>
          <w:b/>
          <w:lang w:val="en-GB"/>
        </w:rPr>
        <w:t>Notes</w:t>
      </w:r>
    </w:p>
    <w:p w:rsidR="0065363B" w:rsidRPr="00287282" w:rsidRDefault="0065363B" w:rsidP="0065363B">
      <w:pPr>
        <w:pStyle w:val="ListParagraph"/>
        <w:numPr>
          <w:ilvl w:val="0"/>
          <w:numId w:val="25"/>
        </w:numPr>
        <w:jc w:val="both"/>
        <w:rPr>
          <w:sz w:val="22"/>
          <w:szCs w:val="22"/>
        </w:rPr>
      </w:pPr>
      <w:r w:rsidRPr="00287282">
        <w:rPr>
          <w:sz w:val="22"/>
          <w:szCs w:val="22"/>
        </w:rPr>
        <w:t>18% of the research budget will go directly to national institutions</w:t>
      </w:r>
    </w:p>
    <w:p w:rsidR="0065363B" w:rsidRDefault="0065363B" w:rsidP="0065363B">
      <w:pPr>
        <w:pStyle w:val="ListParagraph"/>
        <w:numPr>
          <w:ilvl w:val="0"/>
          <w:numId w:val="25"/>
        </w:numPr>
        <w:jc w:val="both"/>
        <w:rPr>
          <w:sz w:val="22"/>
          <w:szCs w:val="22"/>
        </w:rPr>
      </w:pPr>
      <w:r w:rsidRPr="00287282">
        <w:rPr>
          <w:sz w:val="22"/>
          <w:szCs w:val="22"/>
        </w:rPr>
        <w:t>ICRISAT will manage all costs of human resource costs to be recruited at national level. Thus 21% of human resource costs will be spent at national level</w:t>
      </w:r>
    </w:p>
    <w:p w:rsidR="00752386" w:rsidRPr="0065363B" w:rsidRDefault="0065363B" w:rsidP="0065363B">
      <w:pPr>
        <w:pStyle w:val="ListParagraph"/>
        <w:numPr>
          <w:ilvl w:val="0"/>
          <w:numId w:val="25"/>
        </w:numPr>
        <w:jc w:val="both"/>
        <w:rPr>
          <w:sz w:val="22"/>
          <w:szCs w:val="22"/>
        </w:rPr>
      </w:pPr>
      <w:r>
        <w:rPr>
          <w:sz w:val="22"/>
          <w:szCs w:val="22"/>
        </w:rPr>
        <w:t>Operational costs (research, transport and communication) are all embedded with research cost for this table.</w:t>
      </w:r>
    </w:p>
    <w:p w:rsidR="008D75FF" w:rsidRPr="00CE5777" w:rsidRDefault="008D75FF">
      <w:pPr>
        <w:spacing w:after="0" w:line="240" w:lineRule="auto"/>
        <w:rPr>
          <w:rFonts w:ascii="Times New Roman" w:hAnsi="Times New Roman" w:cs="Times New Roman"/>
          <w:b/>
          <w:lang w:val="en-GB"/>
        </w:rPr>
      </w:pPr>
      <w:r w:rsidRPr="00CE5777">
        <w:rPr>
          <w:rFonts w:ascii="Times New Roman" w:hAnsi="Times New Roman" w:cs="Times New Roman"/>
          <w:b/>
          <w:lang w:val="en-GB"/>
        </w:rPr>
        <w:br w:type="page"/>
      </w:r>
    </w:p>
    <w:p w:rsidR="006E25E5" w:rsidRPr="00CE5777" w:rsidRDefault="003302AE" w:rsidP="00DA390B">
      <w:pPr>
        <w:rPr>
          <w:rFonts w:ascii="Times New Roman" w:hAnsi="Times New Roman" w:cs="Times New Roman"/>
          <w:b/>
          <w:lang w:val="en-GB"/>
        </w:rPr>
      </w:pPr>
      <w:r w:rsidRPr="00CE5777">
        <w:rPr>
          <w:rFonts w:ascii="Times New Roman" w:hAnsi="Times New Roman" w:cs="Times New Roman"/>
          <w:b/>
          <w:lang w:val="en-GB"/>
        </w:rPr>
        <w:lastRenderedPageBreak/>
        <w:t>APPENDIX 1. DETAILED BUDGET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1"/>
        <w:gridCol w:w="4639"/>
        <w:gridCol w:w="2301"/>
      </w:tblGrid>
      <w:tr w:rsidR="0065363B" w:rsidRPr="003A58B1" w:rsidTr="00076F2B">
        <w:trPr>
          <w:trHeight w:val="300"/>
        </w:trPr>
        <w:tc>
          <w:tcPr>
            <w:tcW w:w="1281" w:type="pct"/>
            <w:shd w:val="clear" w:color="auto" w:fill="E5B8B7" w:themeFill="accent2" w:themeFillTint="66"/>
            <w:noWrap/>
            <w:vAlign w:val="bottom"/>
            <w:hideMark/>
          </w:tcPr>
          <w:p w:rsidR="0065363B" w:rsidRPr="003A58B1" w:rsidRDefault="0065363B" w:rsidP="00076F2B">
            <w:pPr>
              <w:spacing w:after="0" w:line="240" w:lineRule="auto"/>
              <w:rPr>
                <w:rFonts w:ascii="Times New Roman" w:eastAsia="Times New Roman" w:hAnsi="Times New Roman" w:cs="Times New Roman"/>
                <w:b/>
                <w:bCs/>
                <w:color w:val="000000"/>
                <w:sz w:val="20"/>
                <w:szCs w:val="20"/>
                <w:lang w:val="en-GB"/>
              </w:rPr>
            </w:pPr>
            <w:r w:rsidRPr="003A58B1">
              <w:rPr>
                <w:rFonts w:ascii="Times New Roman" w:eastAsia="Times New Roman" w:hAnsi="Times New Roman" w:cs="Times New Roman"/>
                <w:b/>
                <w:bCs/>
                <w:color w:val="000000"/>
                <w:sz w:val="20"/>
                <w:szCs w:val="20"/>
                <w:lang w:val="en-GB"/>
              </w:rPr>
              <w:t>1. R&amp;D Budget</w:t>
            </w:r>
          </w:p>
        </w:tc>
        <w:tc>
          <w:tcPr>
            <w:tcW w:w="2486" w:type="pct"/>
            <w:shd w:val="clear" w:color="auto" w:fill="E5B8B7" w:themeFill="accent2" w:themeFillTint="66"/>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1234" w:type="pct"/>
            <w:shd w:val="clear" w:color="auto" w:fill="E5B8B7" w:themeFill="accent2" w:themeFillTint="66"/>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b/>
                <w:bCs/>
                <w:color w:val="000000"/>
                <w:sz w:val="20"/>
                <w:szCs w:val="20"/>
                <w:lang w:val="en-GB"/>
              </w:rPr>
            </w:pPr>
            <w:r w:rsidRPr="003A58B1">
              <w:rPr>
                <w:rFonts w:ascii="Times New Roman" w:eastAsia="Times New Roman" w:hAnsi="Times New Roman" w:cs="Times New Roman"/>
                <w:b/>
                <w:bCs/>
                <w:color w:val="000000"/>
                <w:sz w:val="20"/>
                <w:szCs w:val="20"/>
                <w:lang w:val="en-GB"/>
              </w:rPr>
              <w:t>Work Package</w:t>
            </w: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b/>
                <w:bCs/>
                <w:color w:val="000000"/>
                <w:sz w:val="20"/>
                <w:szCs w:val="20"/>
                <w:lang w:val="en-GB"/>
              </w:rPr>
            </w:pPr>
            <w:r w:rsidRPr="003A58B1">
              <w:rPr>
                <w:rFonts w:ascii="Times New Roman" w:eastAsia="Times New Roman" w:hAnsi="Times New Roman" w:cs="Times New Roman"/>
                <w:b/>
                <w:bCs/>
                <w:color w:val="000000"/>
                <w:sz w:val="20"/>
                <w:szCs w:val="20"/>
                <w:lang w:val="en-GB"/>
              </w:rPr>
              <w:t>Summary of activities</w:t>
            </w:r>
          </w:p>
        </w:tc>
        <w:tc>
          <w:tcPr>
            <w:tcW w:w="1234"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b/>
                <w:bCs/>
                <w:color w:val="000000"/>
                <w:sz w:val="20"/>
                <w:szCs w:val="20"/>
                <w:lang w:val="en-GB"/>
              </w:rPr>
            </w:pPr>
            <w:r>
              <w:rPr>
                <w:rFonts w:ascii="Times New Roman" w:eastAsia="Times New Roman" w:hAnsi="Times New Roman" w:cs="Times New Roman"/>
                <w:b/>
                <w:bCs/>
                <w:color w:val="000000"/>
                <w:sz w:val="20"/>
                <w:szCs w:val="20"/>
                <w:lang w:val="en-GB"/>
              </w:rPr>
              <w:t>Budgeted C</w:t>
            </w:r>
            <w:r w:rsidRPr="003A58B1">
              <w:rPr>
                <w:rFonts w:ascii="Times New Roman" w:eastAsia="Times New Roman" w:hAnsi="Times New Roman" w:cs="Times New Roman"/>
                <w:b/>
                <w:bCs/>
                <w:color w:val="000000"/>
                <w:sz w:val="20"/>
                <w:szCs w:val="20"/>
                <w:lang w:val="en-GB"/>
              </w:rPr>
              <w:t xml:space="preserve">ost </w:t>
            </w:r>
            <w:r>
              <w:rPr>
                <w:rFonts w:ascii="Times New Roman" w:eastAsia="Times New Roman" w:hAnsi="Times New Roman" w:cs="Times New Roman"/>
                <w:b/>
                <w:bCs/>
                <w:color w:val="000000"/>
                <w:sz w:val="20"/>
                <w:szCs w:val="20"/>
                <w:lang w:val="en-GB"/>
              </w:rPr>
              <w:t>(USD)</w:t>
            </w: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WP 1</w:t>
            </w: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b/>
                <w:bCs/>
                <w:color w:val="000000"/>
                <w:sz w:val="20"/>
                <w:szCs w:val="20"/>
                <w:lang w:val="en-GB"/>
              </w:rPr>
            </w:pPr>
            <w:r w:rsidRPr="003A58B1">
              <w:rPr>
                <w:rFonts w:ascii="Times New Roman" w:eastAsia="Times New Roman" w:hAnsi="Times New Roman" w:cs="Times New Roman"/>
                <w:b/>
                <w:bCs/>
                <w:color w:val="000000"/>
                <w:sz w:val="20"/>
                <w:szCs w:val="20"/>
                <w:lang w:val="en-GB"/>
              </w:rPr>
              <w:t>On</w:t>
            </w:r>
            <w:r>
              <w:rPr>
                <w:rFonts w:ascii="Times New Roman" w:eastAsia="Times New Roman" w:hAnsi="Times New Roman" w:cs="Times New Roman"/>
                <w:b/>
                <w:bCs/>
                <w:color w:val="000000"/>
                <w:sz w:val="20"/>
                <w:szCs w:val="20"/>
                <w:lang w:val="en-GB"/>
              </w:rPr>
              <w:t>-</w:t>
            </w:r>
            <w:r w:rsidRPr="003A58B1">
              <w:rPr>
                <w:rFonts w:ascii="Times New Roman" w:eastAsia="Times New Roman" w:hAnsi="Times New Roman" w:cs="Times New Roman"/>
                <w:b/>
                <w:bCs/>
                <w:color w:val="000000"/>
                <w:sz w:val="20"/>
                <w:szCs w:val="20"/>
                <w:lang w:val="en-GB"/>
              </w:rPr>
              <w:t>farm evaluations</w:t>
            </w:r>
          </w:p>
        </w:tc>
        <w:tc>
          <w:tcPr>
            <w:tcW w:w="1234"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b/>
                <w:bCs/>
                <w:color w:val="000000"/>
                <w:sz w:val="20"/>
                <w:szCs w:val="20"/>
                <w:lang w:val="en-GB"/>
              </w:rPr>
            </w:pP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Task 1.1 Community mobilization</w:t>
            </w:r>
          </w:p>
        </w:tc>
        <w:tc>
          <w:tcPr>
            <w:tcW w:w="1234"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2802</w:t>
            </w: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Task 1.1.1 Site and farmer selection</w:t>
            </w:r>
          </w:p>
        </w:tc>
        <w:tc>
          <w:tcPr>
            <w:tcW w:w="1234"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Task 1.2 Maize</w:t>
            </w:r>
          </w:p>
        </w:tc>
        <w:tc>
          <w:tcPr>
            <w:tcW w:w="1234"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27303</w:t>
            </w: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Task 1.2.1 Stress tolerance</w:t>
            </w:r>
          </w:p>
        </w:tc>
        <w:tc>
          <w:tcPr>
            <w:tcW w:w="1234"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Task 1.2.2 QPM</w:t>
            </w:r>
          </w:p>
        </w:tc>
        <w:tc>
          <w:tcPr>
            <w:tcW w:w="1234"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Task 1.3 Legumes</w:t>
            </w:r>
          </w:p>
        </w:tc>
        <w:tc>
          <w:tcPr>
            <w:tcW w:w="1234"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Task 1.3.1 Pigeonpea</w:t>
            </w:r>
          </w:p>
        </w:tc>
        <w:tc>
          <w:tcPr>
            <w:tcW w:w="1234"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23402</w:t>
            </w: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Task 1.3.2 Groundnuts</w:t>
            </w:r>
          </w:p>
        </w:tc>
        <w:tc>
          <w:tcPr>
            <w:tcW w:w="1234"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23402</w:t>
            </w: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Task 1.3.1 Seed systems</w:t>
            </w:r>
          </w:p>
        </w:tc>
        <w:tc>
          <w:tcPr>
            <w:tcW w:w="1234"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46700</w:t>
            </w:r>
          </w:p>
        </w:tc>
      </w:tr>
      <w:tr w:rsidR="0065363B" w:rsidRPr="003A58B1" w:rsidTr="00076F2B">
        <w:trPr>
          <w:trHeight w:val="300"/>
        </w:trPr>
        <w:tc>
          <w:tcPr>
            <w:tcW w:w="1281" w:type="pct"/>
            <w:shd w:val="clear" w:color="auto" w:fill="A6A6A6" w:themeFill="background1" w:themeFillShade="A6"/>
            <w:noWrap/>
            <w:vAlign w:val="bottom"/>
            <w:hideMark/>
          </w:tcPr>
          <w:p w:rsidR="0065363B" w:rsidRPr="003A58B1" w:rsidRDefault="0065363B" w:rsidP="00076F2B">
            <w:pPr>
              <w:spacing w:after="0" w:line="240" w:lineRule="auto"/>
              <w:rPr>
                <w:rFonts w:ascii="Times New Roman" w:eastAsia="Times New Roman" w:hAnsi="Times New Roman" w:cs="Times New Roman"/>
                <w:b/>
                <w:bCs/>
                <w:color w:val="000000"/>
                <w:sz w:val="20"/>
                <w:szCs w:val="20"/>
                <w:lang w:val="en-GB"/>
              </w:rPr>
            </w:pPr>
            <w:r w:rsidRPr="003A58B1">
              <w:rPr>
                <w:rFonts w:ascii="Times New Roman" w:eastAsia="Times New Roman" w:hAnsi="Times New Roman" w:cs="Times New Roman"/>
                <w:b/>
                <w:bCs/>
                <w:color w:val="000000"/>
                <w:sz w:val="20"/>
                <w:szCs w:val="20"/>
                <w:lang w:val="en-GB"/>
              </w:rPr>
              <w:t>Subtotal</w:t>
            </w:r>
          </w:p>
        </w:tc>
        <w:tc>
          <w:tcPr>
            <w:tcW w:w="2486" w:type="pct"/>
            <w:shd w:val="clear" w:color="auto" w:fill="A6A6A6" w:themeFill="background1" w:themeFillShade="A6"/>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1234" w:type="pct"/>
            <w:shd w:val="clear" w:color="auto" w:fill="A6A6A6" w:themeFill="background1" w:themeFillShade="A6"/>
            <w:noWrap/>
            <w:vAlign w:val="bottom"/>
            <w:hideMark/>
          </w:tcPr>
          <w:p w:rsidR="0065363B" w:rsidRPr="003A58B1" w:rsidRDefault="0065363B" w:rsidP="00076F2B">
            <w:pPr>
              <w:spacing w:after="0" w:line="240" w:lineRule="auto"/>
              <w:jc w:val="right"/>
              <w:rPr>
                <w:rFonts w:ascii="Times New Roman" w:eastAsia="Times New Roman" w:hAnsi="Times New Roman" w:cs="Times New Roman"/>
                <w:b/>
                <w:bCs/>
                <w:color w:val="000000"/>
                <w:sz w:val="20"/>
                <w:szCs w:val="20"/>
                <w:lang w:val="en-GB"/>
              </w:rPr>
            </w:pPr>
            <w:r w:rsidRPr="003A58B1">
              <w:rPr>
                <w:rFonts w:ascii="Times New Roman" w:eastAsia="Times New Roman" w:hAnsi="Times New Roman" w:cs="Times New Roman"/>
                <w:b/>
                <w:bCs/>
                <w:color w:val="000000"/>
                <w:sz w:val="20"/>
                <w:szCs w:val="20"/>
                <w:lang w:val="en-GB"/>
              </w:rPr>
              <w:t>123609</w:t>
            </w: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WP 2</w:t>
            </w: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b/>
                <w:bCs/>
                <w:color w:val="000000"/>
                <w:sz w:val="20"/>
                <w:szCs w:val="20"/>
                <w:lang w:val="en-GB"/>
              </w:rPr>
            </w:pPr>
            <w:r w:rsidRPr="003A58B1">
              <w:rPr>
                <w:rFonts w:ascii="Times New Roman" w:eastAsia="Times New Roman" w:hAnsi="Times New Roman" w:cs="Times New Roman"/>
                <w:b/>
                <w:bCs/>
                <w:color w:val="000000"/>
                <w:sz w:val="20"/>
                <w:szCs w:val="20"/>
                <w:lang w:val="en-GB"/>
              </w:rPr>
              <w:t xml:space="preserve">Integrated soil fertility management </w:t>
            </w:r>
          </w:p>
        </w:tc>
        <w:tc>
          <w:tcPr>
            <w:tcW w:w="1234"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Task 2.1 Community mobilization</w:t>
            </w:r>
          </w:p>
        </w:tc>
        <w:tc>
          <w:tcPr>
            <w:tcW w:w="1234"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2802</w:t>
            </w: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Task 2.1.1 Site and farmer selection</w:t>
            </w:r>
          </w:p>
        </w:tc>
        <w:tc>
          <w:tcPr>
            <w:tcW w:w="1234"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Task 2.2 Improving fertilizer application</w:t>
            </w:r>
          </w:p>
        </w:tc>
        <w:tc>
          <w:tcPr>
            <w:tcW w:w="1234"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Task 2.3 Efficient nutrient use</w:t>
            </w:r>
          </w:p>
        </w:tc>
        <w:tc>
          <w:tcPr>
            <w:tcW w:w="1234"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23402</w:t>
            </w: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Task 2.3.1 Improving perception on fertilizers</w:t>
            </w:r>
          </w:p>
        </w:tc>
        <w:tc>
          <w:tcPr>
            <w:tcW w:w="1234"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4680</w:t>
            </w: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Task 2.3.1 Evaluating intercropping</w:t>
            </w:r>
          </w:p>
        </w:tc>
        <w:tc>
          <w:tcPr>
            <w:tcW w:w="1234"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15602</w:t>
            </w: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 xml:space="preserve">Task 2.3.1 Cost benefit analysis </w:t>
            </w:r>
          </w:p>
        </w:tc>
        <w:tc>
          <w:tcPr>
            <w:tcW w:w="1234"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3736</w:t>
            </w:r>
          </w:p>
        </w:tc>
      </w:tr>
      <w:tr w:rsidR="0065363B" w:rsidRPr="003A58B1" w:rsidTr="00076F2B">
        <w:trPr>
          <w:trHeight w:val="300"/>
        </w:trPr>
        <w:tc>
          <w:tcPr>
            <w:tcW w:w="1281" w:type="pct"/>
            <w:shd w:val="clear" w:color="auto" w:fill="A6A6A6" w:themeFill="background1" w:themeFillShade="A6"/>
            <w:noWrap/>
            <w:vAlign w:val="bottom"/>
            <w:hideMark/>
          </w:tcPr>
          <w:p w:rsidR="0065363B" w:rsidRPr="003A58B1" w:rsidRDefault="0065363B" w:rsidP="00076F2B">
            <w:pPr>
              <w:spacing w:after="0" w:line="240" w:lineRule="auto"/>
              <w:rPr>
                <w:rFonts w:ascii="Times New Roman" w:eastAsia="Times New Roman" w:hAnsi="Times New Roman" w:cs="Times New Roman"/>
                <w:b/>
                <w:bCs/>
                <w:color w:val="000000"/>
                <w:sz w:val="20"/>
                <w:szCs w:val="20"/>
                <w:lang w:val="en-GB"/>
              </w:rPr>
            </w:pPr>
            <w:r w:rsidRPr="003A58B1">
              <w:rPr>
                <w:rFonts w:ascii="Times New Roman" w:eastAsia="Times New Roman" w:hAnsi="Times New Roman" w:cs="Times New Roman"/>
                <w:b/>
                <w:bCs/>
                <w:color w:val="000000"/>
                <w:sz w:val="20"/>
                <w:szCs w:val="20"/>
                <w:lang w:val="en-GB"/>
              </w:rPr>
              <w:t>Subtotal</w:t>
            </w:r>
          </w:p>
        </w:tc>
        <w:tc>
          <w:tcPr>
            <w:tcW w:w="2486" w:type="pct"/>
            <w:shd w:val="clear" w:color="auto" w:fill="A6A6A6" w:themeFill="background1" w:themeFillShade="A6"/>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1234" w:type="pct"/>
            <w:shd w:val="clear" w:color="auto" w:fill="A6A6A6" w:themeFill="background1" w:themeFillShade="A6"/>
            <w:noWrap/>
            <w:vAlign w:val="bottom"/>
            <w:hideMark/>
          </w:tcPr>
          <w:p w:rsidR="0065363B" w:rsidRPr="003A58B1" w:rsidRDefault="0065363B" w:rsidP="00076F2B">
            <w:pPr>
              <w:spacing w:after="0" w:line="240" w:lineRule="auto"/>
              <w:jc w:val="right"/>
              <w:rPr>
                <w:rFonts w:ascii="Times New Roman" w:eastAsia="Times New Roman" w:hAnsi="Times New Roman" w:cs="Times New Roman"/>
                <w:b/>
                <w:bCs/>
                <w:color w:val="000000"/>
                <w:sz w:val="20"/>
                <w:szCs w:val="20"/>
                <w:lang w:val="en-GB"/>
              </w:rPr>
            </w:pPr>
            <w:r w:rsidRPr="003A58B1">
              <w:rPr>
                <w:rFonts w:ascii="Times New Roman" w:eastAsia="Times New Roman" w:hAnsi="Times New Roman" w:cs="Times New Roman"/>
                <w:b/>
                <w:bCs/>
                <w:color w:val="000000"/>
                <w:sz w:val="20"/>
                <w:szCs w:val="20"/>
                <w:lang w:val="en-GB"/>
              </w:rPr>
              <w:t>50222</w:t>
            </w: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WP 3</w:t>
            </w: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b/>
                <w:bCs/>
                <w:color w:val="000000"/>
                <w:sz w:val="20"/>
                <w:szCs w:val="20"/>
                <w:lang w:val="en-GB"/>
              </w:rPr>
            </w:pPr>
            <w:r w:rsidRPr="003A58B1">
              <w:rPr>
                <w:rFonts w:ascii="Times New Roman" w:eastAsia="Times New Roman" w:hAnsi="Times New Roman" w:cs="Times New Roman"/>
                <w:b/>
                <w:bCs/>
                <w:color w:val="000000"/>
                <w:sz w:val="20"/>
                <w:szCs w:val="20"/>
                <w:lang w:val="en-GB"/>
              </w:rPr>
              <w:t>Land management</w:t>
            </w:r>
          </w:p>
        </w:tc>
        <w:tc>
          <w:tcPr>
            <w:tcW w:w="1234"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Task 3.1 Community mobilization</w:t>
            </w:r>
          </w:p>
        </w:tc>
        <w:tc>
          <w:tcPr>
            <w:tcW w:w="1234"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2802</w:t>
            </w: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Task 3.1.1 Site and farmer selection</w:t>
            </w:r>
          </w:p>
        </w:tc>
        <w:tc>
          <w:tcPr>
            <w:tcW w:w="1234"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Task 3.2 Soil and water conservation</w:t>
            </w:r>
          </w:p>
        </w:tc>
        <w:tc>
          <w:tcPr>
            <w:tcW w:w="1234"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Task 3.2.1  Soil erosion management</w:t>
            </w:r>
          </w:p>
        </w:tc>
        <w:tc>
          <w:tcPr>
            <w:tcW w:w="1234"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15602</w:t>
            </w: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Task 3.2.2 Soil water management technologies</w:t>
            </w:r>
          </w:p>
        </w:tc>
        <w:tc>
          <w:tcPr>
            <w:tcW w:w="1234"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23402</w:t>
            </w: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Task 3 2.3 Cost benefit analysis</w:t>
            </w:r>
          </w:p>
        </w:tc>
        <w:tc>
          <w:tcPr>
            <w:tcW w:w="1234"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3736</w:t>
            </w:r>
          </w:p>
        </w:tc>
      </w:tr>
      <w:tr w:rsidR="0065363B" w:rsidRPr="003A58B1" w:rsidTr="00076F2B">
        <w:trPr>
          <w:trHeight w:val="300"/>
        </w:trPr>
        <w:tc>
          <w:tcPr>
            <w:tcW w:w="1281" w:type="pct"/>
            <w:shd w:val="clear" w:color="auto" w:fill="A6A6A6" w:themeFill="background1" w:themeFillShade="A6"/>
            <w:noWrap/>
            <w:vAlign w:val="bottom"/>
            <w:hideMark/>
          </w:tcPr>
          <w:p w:rsidR="0065363B" w:rsidRPr="003A58B1" w:rsidRDefault="0065363B" w:rsidP="00076F2B">
            <w:pPr>
              <w:spacing w:after="0" w:line="240" w:lineRule="auto"/>
              <w:rPr>
                <w:rFonts w:ascii="Times New Roman" w:eastAsia="Times New Roman" w:hAnsi="Times New Roman" w:cs="Times New Roman"/>
                <w:b/>
                <w:bCs/>
                <w:color w:val="000000"/>
                <w:sz w:val="20"/>
                <w:szCs w:val="20"/>
                <w:lang w:val="en-GB"/>
              </w:rPr>
            </w:pPr>
            <w:r w:rsidRPr="003A58B1">
              <w:rPr>
                <w:rFonts w:ascii="Times New Roman" w:eastAsia="Times New Roman" w:hAnsi="Times New Roman" w:cs="Times New Roman"/>
                <w:b/>
                <w:bCs/>
                <w:color w:val="000000"/>
                <w:sz w:val="20"/>
                <w:szCs w:val="20"/>
                <w:lang w:val="en-GB"/>
              </w:rPr>
              <w:t>Subtotal</w:t>
            </w:r>
          </w:p>
        </w:tc>
        <w:tc>
          <w:tcPr>
            <w:tcW w:w="2486" w:type="pct"/>
            <w:shd w:val="clear" w:color="auto" w:fill="A6A6A6" w:themeFill="background1" w:themeFillShade="A6"/>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1234" w:type="pct"/>
            <w:shd w:val="clear" w:color="auto" w:fill="A6A6A6" w:themeFill="background1" w:themeFillShade="A6"/>
            <w:noWrap/>
            <w:vAlign w:val="bottom"/>
            <w:hideMark/>
          </w:tcPr>
          <w:p w:rsidR="0065363B" w:rsidRPr="003A58B1" w:rsidRDefault="0065363B" w:rsidP="00076F2B">
            <w:pPr>
              <w:spacing w:after="0" w:line="240" w:lineRule="auto"/>
              <w:jc w:val="right"/>
              <w:rPr>
                <w:rFonts w:ascii="Times New Roman" w:eastAsia="Times New Roman" w:hAnsi="Times New Roman" w:cs="Times New Roman"/>
                <w:b/>
                <w:bCs/>
                <w:color w:val="000000"/>
                <w:sz w:val="20"/>
                <w:szCs w:val="20"/>
                <w:lang w:val="en-GB"/>
              </w:rPr>
            </w:pPr>
            <w:r w:rsidRPr="003A58B1">
              <w:rPr>
                <w:rFonts w:ascii="Times New Roman" w:eastAsia="Times New Roman" w:hAnsi="Times New Roman" w:cs="Times New Roman"/>
                <w:b/>
                <w:bCs/>
                <w:color w:val="000000"/>
                <w:sz w:val="20"/>
                <w:szCs w:val="20"/>
                <w:lang w:val="en-GB"/>
              </w:rPr>
              <w:t>45542</w:t>
            </w: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WP 4</w:t>
            </w: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b/>
                <w:bCs/>
                <w:color w:val="000000"/>
                <w:sz w:val="20"/>
                <w:szCs w:val="20"/>
                <w:lang w:val="en-GB"/>
              </w:rPr>
            </w:pPr>
            <w:r w:rsidRPr="003A58B1">
              <w:rPr>
                <w:rFonts w:ascii="Times New Roman" w:eastAsia="Times New Roman" w:hAnsi="Times New Roman" w:cs="Times New Roman"/>
                <w:b/>
                <w:bCs/>
                <w:color w:val="000000"/>
                <w:sz w:val="20"/>
                <w:szCs w:val="20"/>
                <w:lang w:val="en-GB"/>
              </w:rPr>
              <w:t>Post harvest handling and Nutrition</w:t>
            </w:r>
          </w:p>
        </w:tc>
        <w:tc>
          <w:tcPr>
            <w:tcW w:w="1234"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Task 4.1 Appropriate technology for storage</w:t>
            </w:r>
          </w:p>
        </w:tc>
        <w:tc>
          <w:tcPr>
            <w:tcW w:w="1234"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7472</w:t>
            </w: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Task 4.2 Processing and utilization of legumes</w:t>
            </w:r>
          </w:p>
        </w:tc>
        <w:tc>
          <w:tcPr>
            <w:tcW w:w="1234"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Task 4.2.1 Processing and utilization of Pigeonpea</w:t>
            </w:r>
          </w:p>
        </w:tc>
        <w:tc>
          <w:tcPr>
            <w:tcW w:w="1234"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7472</w:t>
            </w: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Task 4.2.2 Processing and utilization of groundnuts</w:t>
            </w:r>
          </w:p>
        </w:tc>
        <w:tc>
          <w:tcPr>
            <w:tcW w:w="1234"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7472</w:t>
            </w: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Task 4.3 Food safety</w:t>
            </w:r>
          </w:p>
        </w:tc>
        <w:tc>
          <w:tcPr>
            <w:tcW w:w="1234"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7472</w:t>
            </w: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Task 4.4 Household nutrition based on cereals</w:t>
            </w:r>
          </w:p>
        </w:tc>
        <w:tc>
          <w:tcPr>
            <w:tcW w:w="1234"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7472</w:t>
            </w:r>
          </w:p>
        </w:tc>
      </w:tr>
      <w:tr w:rsidR="0065363B" w:rsidRPr="003A58B1" w:rsidTr="00076F2B">
        <w:trPr>
          <w:trHeight w:val="300"/>
        </w:trPr>
        <w:tc>
          <w:tcPr>
            <w:tcW w:w="1281" w:type="pct"/>
            <w:shd w:val="clear" w:color="auto" w:fill="A6A6A6" w:themeFill="background1" w:themeFillShade="A6"/>
            <w:noWrap/>
            <w:vAlign w:val="bottom"/>
            <w:hideMark/>
          </w:tcPr>
          <w:p w:rsidR="0065363B" w:rsidRPr="003A58B1" w:rsidRDefault="0065363B" w:rsidP="00076F2B">
            <w:pPr>
              <w:spacing w:after="0" w:line="240" w:lineRule="auto"/>
              <w:rPr>
                <w:rFonts w:ascii="Times New Roman" w:eastAsia="Times New Roman" w:hAnsi="Times New Roman" w:cs="Times New Roman"/>
                <w:b/>
                <w:bCs/>
                <w:color w:val="000000"/>
                <w:sz w:val="20"/>
                <w:szCs w:val="20"/>
                <w:lang w:val="en-GB"/>
              </w:rPr>
            </w:pPr>
            <w:r w:rsidRPr="003A58B1">
              <w:rPr>
                <w:rFonts w:ascii="Times New Roman" w:eastAsia="Times New Roman" w:hAnsi="Times New Roman" w:cs="Times New Roman"/>
                <w:b/>
                <w:bCs/>
                <w:color w:val="000000"/>
                <w:sz w:val="20"/>
                <w:szCs w:val="20"/>
                <w:lang w:val="en-GB"/>
              </w:rPr>
              <w:t>Subtotal</w:t>
            </w:r>
          </w:p>
        </w:tc>
        <w:tc>
          <w:tcPr>
            <w:tcW w:w="2486" w:type="pct"/>
            <w:shd w:val="clear" w:color="auto" w:fill="A6A6A6" w:themeFill="background1" w:themeFillShade="A6"/>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1234" w:type="pct"/>
            <w:shd w:val="clear" w:color="auto" w:fill="A6A6A6" w:themeFill="background1" w:themeFillShade="A6"/>
            <w:noWrap/>
            <w:vAlign w:val="bottom"/>
            <w:hideMark/>
          </w:tcPr>
          <w:p w:rsidR="0065363B" w:rsidRPr="003A58B1" w:rsidRDefault="0065363B" w:rsidP="00076F2B">
            <w:pPr>
              <w:spacing w:after="0" w:line="240" w:lineRule="auto"/>
              <w:jc w:val="right"/>
              <w:rPr>
                <w:rFonts w:ascii="Times New Roman" w:eastAsia="Times New Roman" w:hAnsi="Times New Roman" w:cs="Times New Roman"/>
                <w:b/>
                <w:bCs/>
                <w:color w:val="000000"/>
                <w:sz w:val="20"/>
                <w:szCs w:val="20"/>
                <w:lang w:val="en-GB"/>
              </w:rPr>
            </w:pPr>
            <w:r w:rsidRPr="003A58B1">
              <w:rPr>
                <w:rFonts w:ascii="Times New Roman" w:eastAsia="Times New Roman" w:hAnsi="Times New Roman" w:cs="Times New Roman"/>
                <w:b/>
                <w:bCs/>
                <w:color w:val="000000"/>
                <w:sz w:val="20"/>
                <w:szCs w:val="20"/>
                <w:lang w:val="en-GB"/>
              </w:rPr>
              <w:t>37360</w:t>
            </w: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WP 5</w:t>
            </w: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b/>
                <w:bCs/>
                <w:color w:val="000000"/>
                <w:sz w:val="20"/>
                <w:szCs w:val="20"/>
                <w:lang w:val="en-GB"/>
              </w:rPr>
            </w:pPr>
            <w:r w:rsidRPr="003A58B1">
              <w:rPr>
                <w:rFonts w:ascii="Times New Roman" w:eastAsia="Times New Roman" w:hAnsi="Times New Roman" w:cs="Times New Roman"/>
                <w:b/>
                <w:bCs/>
                <w:color w:val="000000"/>
                <w:sz w:val="20"/>
                <w:szCs w:val="20"/>
                <w:lang w:val="en-GB"/>
              </w:rPr>
              <w:t>Crop livestock integration</w:t>
            </w:r>
          </w:p>
        </w:tc>
        <w:tc>
          <w:tcPr>
            <w:tcW w:w="1234"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0</w:t>
            </w: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Task 5.1 Community mobilization</w:t>
            </w:r>
          </w:p>
        </w:tc>
        <w:tc>
          <w:tcPr>
            <w:tcW w:w="1234"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2802</w:t>
            </w: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 xml:space="preserve">Task 5.2 Integrated crop/livestock productivity </w:t>
            </w:r>
          </w:p>
        </w:tc>
        <w:tc>
          <w:tcPr>
            <w:tcW w:w="1234"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7472</w:t>
            </w: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Task 5.3 Poultry feeds and production</w:t>
            </w:r>
          </w:p>
        </w:tc>
        <w:tc>
          <w:tcPr>
            <w:tcW w:w="1234"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9340</w:t>
            </w:r>
          </w:p>
        </w:tc>
      </w:tr>
      <w:tr w:rsidR="0065363B" w:rsidRPr="003A58B1" w:rsidTr="00076F2B">
        <w:trPr>
          <w:trHeight w:val="300"/>
        </w:trPr>
        <w:tc>
          <w:tcPr>
            <w:tcW w:w="1281" w:type="pct"/>
            <w:shd w:val="clear" w:color="auto" w:fill="A6A6A6" w:themeFill="background1" w:themeFillShade="A6"/>
            <w:noWrap/>
            <w:vAlign w:val="bottom"/>
            <w:hideMark/>
          </w:tcPr>
          <w:p w:rsidR="0065363B" w:rsidRPr="003A58B1" w:rsidRDefault="0065363B" w:rsidP="00076F2B">
            <w:pPr>
              <w:spacing w:after="0" w:line="240" w:lineRule="auto"/>
              <w:rPr>
                <w:rFonts w:ascii="Times New Roman" w:eastAsia="Times New Roman" w:hAnsi="Times New Roman" w:cs="Times New Roman"/>
                <w:b/>
                <w:bCs/>
                <w:color w:val="000000"/>
                <w:sz w:val="20"/>
                <w:szCs w:val="20"/>
                <w:lang w:val="en-GB"/>
              </w:rPr>
            </w:pPr>
            <w:r w:rsidRPr="003A58B1">
              <w:rPr>
                <w:rFonts w:ascii="Times New Roman" w:eastAsia="Times New Roman" w:hAnsi="Times New Roman" w:cs="Times New Roman"/>
                <w:b/>
                <w:bCs/>
                <w:color w:val="000000"/>
                <w:sz w:val="20"/>
                <w:szCs w:val="20"/>
                <w:lang w:val="en-GB"/>
              </w:rPr>
              <w:t>Subtotal</w:t>
            </w:r>
          </w:p>
        </w:tc>
        <w:tc>
          <w:tcPr>
            <w:tcW w:w="2486" w:type="pct"/>
            <w:shd w:val="clear" w:color="auto" w:fill="A6A6A6" w:themeFill="background1" w:themeFillShade="A6"/>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1234" w:type="pct"/>
            <w:shd w:val="clear" w:color="auto" w:fill="A6A6A6" w:themeFill="background1" w:themeFillShade="A6"/>
            <w:noWrap/>
            <w:vAlign w:val="bottom"/>
            <w:hideMark/>
          </w:tcPr>
          <w:p w:rsidR="0065363B" w:rsidRPr="003A58B1" w:rsidRDefault="0065363B" w:rsidP="00076F2B">
            <w:pPr>
              <w:spacing w:after="0" w:line="240" w:lineRule="auto"/>
              <w:jc w:val="right"/>
              <w:rPr>
                <w:rFonts w:ascii="Times New Roman" w:eastAsia="Times New Roman" w:hAnsi="Times New Roman" w:cs="Times New Roman"/>
                <w:b/>
                <w:bCs/>
                <w:color w:val="000000"/>
                <w:sz w:val="20"/>
                <w:szCs w:val="20"/>
                <w:lang w:val="en-GB"/>
              </w:rPr>
            </w:pPr>
            <w:r w:rsidRPr="003A58B1">
              <w:rPr>
                <w:rFonts w:ascii="Times New Roman" w:eastAsia="Times New Roman" w:hAnsi="Times New Roman" w:cs="Times New Roman"/>
                <w:b/>
                <w:bCs/>
                <w:color w:val="000000"/>
                <w:sz w:val="20"/>
                <w:szCs w:val="20"/>
                <w:lang w:val="en-GB"/>
              </w:rPr>
              <w:t>19614</w:t>
            </w: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WP 6</w:t>
            </w: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b/>
                <w:bCs/>
                <w:color w:val="000000"/>
                <w:sz w:val="20"/>
                <w:szCs w:val="20"/>
                <w:lang w:val="en-GB"/>
              </w:rPr>
            </w:pPr>
            <w:r w:rsidRPr="003A58B1">
              <w:rPr>
                <w:rFonts w:ascii="Times New Roman" w:eastAsia="Times New Roman" w:hAnsi="Times New Roman" w:cs="Times New Roman"/>
                <w:b/>
                <w:bCs/>
                <w:color w:val="000000"/>
                <w:sz w:val="20"/>
                <w:szCs w:val="20"/>
                <w:lang w:val="en-GB"/>
              </w:rPr>
              <w:t>Characterisation of Sites</w:t>
            </w:r>
          </w:p>
        </w:tc>
        <w:tc>
          <w:tcPr>
            <w:tcW w:w="1234"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Task 6.1 Community mobilization</w:t>
            </w:r>
          </w:p>
        </w:tc>
        <w:tc>
          <w:tcPr>
            <w:tcW w:w="1234"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Task 6.2 Site Characterisation</w:t>
            </w:r>
          </w:p>
        </w:tc>
        <w:tc>
          <w:tcPr>
            <w:tcW w:w="1234"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28020</w:t>
            </w:r>
          </w:p>
        </w:tc>
      </w:tr>
      <w:tr w:rsidR="0065363B" w:rsidRPr="003A58B1" w:rsidTr="00076F2B">
        <w:trPr>
          <w:trHeight w:val="300"/>
        </w:trPr>
        <w:tc>
          <w:tcPr>
            <w:tcW w:w="1281" w:type="pct"/>
            <w:shd w:val="clear" w:color="auto" w:fill="A6A6A6" w:themeFill="background1" w:themeFillShade="A6"/>
            <w:noWrap/>
            <w:vAlign w:val="bottom"/>
            <w:hideMark/>
          </w:tcPr>
          <w:p w:rsidR="0065363B" w:rsidRPr="003A58B1" w:rsidRDefault="0065363B" w:rsidP="00076F2B">
            <w:pPr>
              <w:spacing w:after="0" w:line="240" w:lineRule="auto"/>
              <w:rPr>
                <w:rFonts w:ascii="Times New Roman" w:eastAsia="Times New Roman" w:hAnsi="Times New Roman" w:cs="Times New Roman"/>
                <w:b/>
                <w:bCs/>
                <w:color w:val="000000"/>
                <w:sz w:val="20"/>
                <w:szCs w:val="20"/>
                <w:lang w:val="en-GB"/>
              </w:rPr>
            </w:pPr>
            <w:r w:rsidRPr="003A58B1">
              <w:rPr>
                <w:rFonts w:ascii="Times New Roman" w:eastAsia="Times New Roman" w:hAnsi="Times New Roman" w:cs="Times New Roman"/>
                <w:b/>
                <w:bCs/>
                <w:color w:val="000000"/>
                <w:sz w:val="20"/>
                <w:szCs w:val="20"/>
                <w:lang w:val="en-GB"/>
              </w:rPr>
              <w:t>Subtotal</w:t>
            </w:r>
          </w:p>
        </w:tc>
        <w:tc>
          <w:tcPr>
            <w:tcW w:w="2486" w:type="pct"/>
            <w:shd w:val="clear" w:color="auto" w:fill="A6A6A6" w:themeFill="background1" w:themeFillShade="A6"/>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1234" w:type="pct"/>
            <w:shd w:val="clear" w:color="auto" w:fill="A6A6A6" w:themeFill="background1" w:themeFillShade="A6"/>
            <w:noWrap/>
            <w:vAlign w:val="bottom"/>
            <w:hideMark/>
          </w:tcPr>
          <w:p w:rsidR="0065363B" w:rsidRPr="003A58B1" w:rsidRDefault="0065363B" w:rsidP="00076F2B">
            <w:pPr>
              <w:spacing w:after="0" w:line="240" w:lineRule="auto"/>
              <w:jc w:val="right"/>
              <w:rPr>
                <w:rFonts w:ascii="Times New Roman" w:eastAsia="Times New Roman" w:hAnsi="Times New Roman" w:cs="Times New Roman"/>
                <w:b/>
                <w:bCs/>
                <w:color w:val="000000"/>
                <w:sz w:val="20"/>
                <w:szCs w:val="20"/>
                <w:lang w:val="en-GB"/>
              </w:rPr>
            </w:pPr>
            <w:r w:rsidRPr="003A58B1">
              <w:rPr>
                <w:rFonts w:ascii="Times New Roman" w:eastAsia="Times New Roman" w:hAnsi="Times New Roman" w:cs="Times New Roman"/>
                <w:b/>
                <w:bCs/>
                <w:color w:val="000000"/>
                <w:sz w:val="20"/>
                <w:szCs w:val="20"/>
                <w:lang w:val="en-GB"/>
              </w:rPr>
              <w:t>28020</w:t>
            </w: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WP 7</w:t>
            </w: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b/>
                <w:bCs/>
                <w:color w:val="000000"/>
                <w:sz w:val="20"/>
                <w:szCs w:val="20"/>
                <w:lang w:val="en-GB"/>
              </w:rPr>
            </w:pPr>
            <w:r w:rsidRPr="003A58B1">
              <w:rPr>
                <w:rFonts w:ascii="Times New Roman" w:eastAsia="Times New Roman" w:hAnsi="Times New Roman" w:cs="Times New Roman"/>
                <w:b/>
                <w:bCs/>
                <w:color w:val="000000"/>
                <w:sz w:val="20"/>
                <w:szCs w:val="20"/>
                <w:lang w:val="en-GB"/>
              </w:rPr>
              <w:t>Lesson learning and coordination</w:t>
            </w:r>
          </w:p>
        </w:tc>
        <w:tc>
          <w:tcPr>
            <w:tcW w:w="1234"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Task 7.1 Communication strategy development</w:t>
            </w:r>
          </w:p>
        </w:tc>
        <w:tc>
          <w:tcPr>
            <w:tcW w:w="1234"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1560</w:t>
            </w: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Task 7.2 Networking and coordination</w:t>
            </w:r>
          </w:p>
        </w:tc>
        <w:tc>
          <w:tcPr>
            <w:tcW w:w="1234"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3120</w:t>
            </w: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Task 7.3 Lesson learning</w:t>
            </w:r>
          </w:p>
        </w:tc>
        <w:tc>
          <w:tcPr>
            <w:tcW w:w="1234"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5461</w:t>
            </w:r>
          </w:p>
        </w:tc>
      </w:tr>
      <w:tr w:rsidR="0065363B" w:rsidRPr="003A58B1" w:rsidTr="00076F2B">
        <w:trPr>
          <w:trHeight w:val="300"/>
        </w:trPr>
        <w:tc>
          <w:tcPr>
            <w:tcW w:w="1281" w:type="pct"/>
            <w:shd w:val="clear" w:color="auto" w:fill="A6A6A6" w:themeFill="background1" w:themeFillShade="A6"/>
            <w:noWrap/>
            <w:vAlign w:val="bottom"/>
            <w:hideMark/>
          </w:tcPr>
          <w:p w:rsidR="0065363B" w:rsidRPr="003A58B1" w:rsidRDefault="0065363B" w:rsidP="00076F2B">
            <w:pPr>
              <w:spacing w:after="0" w:line="240" w:lineRule="auto"/>
              <w:rPr>
                <w:rFonts w:ascii="Times New Roman" w:eastAsia="Times New Roman" w:hAnsi="Times New Roman" w:cs="Times New Roman"/>
                <w:b/>
                <w:bCs/>
                <w:color w:val="000000"/>
                <w:sz w:val="20"/>
                <w:szCs w:val="20"/>
                <w:lang w:val="en-GB"/>
              </w:rPr>
            </w:pPr>
            <w:r w:rsidRPr="003A58B1">
              <w:rPr>
                <w:rFonts w:ascii="Times New Roman" w:eastAsia="Times New Roman" w:hAnsi="Times New Roman" w:cs="Times New Roman"/>
                <w:b/>
                <w:bCs/>
                <w:color w:val="000000"/>
                <w:sz w:val="20"/>
                <w:szCs w:val="20"/>
                <w:lang w:val="en-GB"/>
              </w:rPr>
              <w:t>Subtotal</w:t>
            </w:r>
          </w:p>
        </w:tc>
        <w:tc>
          <w:tcPr>
            <w:tcW w:w="2486" w:type="pct"/>
            <w:shd w:val="clear" w:color="auto" w:fill="A6A6A6" w:themeFill="background1" w:themeFillShade="A6"/>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1234" w:type="pct"/>
            <w:shd w:val="clear" w:color="auto" w:fill="A6A6A6" w:themeFill="background1" w:themeFillShade="A6"/>
            <w:noWrap/>
            <w:vAlign w:val="bottom"/>
            <w:hideMark/>
          </w:tcPr>
          <w:p w:rsidR="0065363B" w:rsidRPr="003A58B1" w:rsidRDefault="0065363B" w:rsidP="00076F2B">
            <w:pPr>
              <w:spacing w:after="0" w:line="240" w:lineRule="auto"/>
              <w:jc w:val="right"/>
              <w:rPr>
                <w:rFonts w:ascii="Times New Roman" w:eastAsia="Times New Roman" w:hAnsi="Times New Roman" w:cs="Times New Roman"/>
                <w:b/>
                <w:bCs/>
                <w:color w:val="000000"/>
                <w:sz w:val="20"/>
                <w:szCs w:val="20"/>
                <w:lang w:val="en-GB"/>
              </w:rPr>
            </w:pPr>
            <w:r w:rsidRPr="003A58B1">
              <w:rPr>
                <w:rFonts w:ascii="Times New Roman" w:eastAsia="Times New Roman" w:hAnsi="Times New Roman" w:cs="Times New Roman"/>
                <w:b/>
                <w:bCs/>
                <w:color w:val="000000"/>
                <w:sz w:val="20"/>
                <w:szCs w:val="20"/>
                <w:lang w:val="en-GB"/>
              </w:rPr>
              <w:t>10141</w:t>
            </w: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1234"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r>
      <w:tr w:rsidR="0065363B" w:rsidRPr="003A58B1" w:rsidTr="00076F2B">
        <w:trPr>
          <w:trHeight w:val="300"/>
        </w:trPr>
        <w:tc>
          <w:tcPr>
            <w:tcW w:w="1281" w:type="pct"/>
            <w:shd w:val="clear" w:color="auto" w:fill="E5B8B7" w:themeFill="accent2" w:themeFillTint="66"/>
            <w:noWrap/>
            <w:vAlign w:val="bottom"/>
            <w:hideMark/>
          </w:tcPr>
          <w:p w:rsidR="0065363B" w:rsidRPr="003A58B1" w:rsidRDefault="0065363B" w:rsidP="00076F2B">
            <w:pPr>
              <w:spacing w:after="0" w:line="240" w:lineRule="auto"/>
              <w:rPr>
                <w:rFonts w:ascii="Times New Roman" w:eastAsia="Times New Roman" w:hAnsi="Times New Roman" w:cs="Times New Roman"/>
                <w:b/>
                <w:bCs/>
                <w:color w:val="000000"/>
                <w:sz w:val="20"/>
                <w:szCs w:val="20"/>
                <w:lang w:val="en-GB"/>
              </w:rPr>
            </w:pPr>
            <w:r w:rsidRPr="003A58B1">
              <w:rPr>
                <w:rFonts w:ascii="Times New Roman" w:eastAsia="Times New Roman" w:hAnsi="Times New Roman" w:cs="Times New Roman"/>
                <w:b/>
                <w:bCs/>
                <w:color w:val="000000"/>
                <w:sz w:val="20"/>
                <w:szCs w:val="20"/>
                <w:lang w:val="en-GB"/>
              </w:rPr>
              <w:t>Total Research Activities</w:t>
            </w:r>
          </w:p>
        </w:tc>
        <w:tc>
          <w:tcPr>
            <w:tcW w:w="2486" w:type="pct"/>
            <w:shd w:val="clear" w:color="auto" w:fill="E5B8B7" w:themeFill="accent2" w:themeFillTint="66"/>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1234" w:type="pct"/>
            <w:shd w:val="clear" w:color="auto" w:fill="E5B8B7" w:themeFill="accent2" w:themeFillTint="66"/>
            <w:noWrap/>
            <w:vAlign w:val="bottom"/>
            <w:hideMark/>
          </w:tcPr>
          <w:p w:rsidR="0065363B" w:rsidRPr="003A58B1" w:rsidRDefault="0065363B" w:rsidP="00076F2B">
            <w:pPr>
              <w:spacing w:after="0" w:line="240" w:lineRule="auto"/>
              <w:jc w:val="right"/>
              <w:rPr>
                <w:rFonts w:ascii="Times New Roman" w:eastAsia="Times New Roman" w:hAnsi="Times New Roman" w:cs="Times New Roman"/>
                <w:b/>
                <w:bCs/>
                <w:color w:val="000000"/>
                <w:sz w:val="20"/>
                <w:szCs w:val="20"/>
                <w:lang w:val="en-GB"/>
              </w:rPr>
            </w:pPr>
            <w:r w:rsidRPr="003A58B1">
              <w:rPr>
                <w:rFonts w:ascii="Times New Roman" w:eastAsia="Times New Roman" w:hAnsi="Times New Roman" w:cs="Times New Roman"/>
                <w:b/>
                <w:bCs/>
                <w:color w:val="000000"/>
                <w:sz w:val="20"/>
                <w:szCs w:val="20"/>
                <w:lang w:val="en-GB"/>
              </w:rPr>
              <w:t>314508</w:t>
            </w: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1234"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b/>
                <w:bCs/>
                <w:color w:val="000000"/>
                <w:sz w:val="20"/>
                <w:szCs w:val="20"/>
                <w:lang w:val="en-GB"/>
              </w:rPr>
            </w:pPr>
            <w:r w:rsidRPr="003A58B1">
              <w:rPr>
                <w:rFonts w:ascii="Times New Roman" w:eastAsia="Times New Roman" w:hAnsi="Times New Roman" w:cs="Times New Roman"/>
                <w:b/>
                <w:bCs/>
                <w:color w:val="000000"/>
                <w:sz w:val="20"/>
                <w:szCs w:val="20"/>
                <w:lang w:val="en-GB"/>
              </w:rPr>
              <w:t>2.  Personnel Costs</w:t>
            </w: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1234"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b/>
                <w:bCs/>
                <w:color w:val="000000"/>
                <w:sz w:val="20"/>
                <w:szCs w:val="20"/>
                <w:lang w:val="en-GB"/>
              </w:rPr>
            </w:pPr>
            <w:r w:rsidRPr="003A58B1">
              <w:rPr>
                <w:rFonts w:ascii="Times New Roman" w:eastAsia="Times New Roman" w:hAnsi="Times New Roman" w:cs="Times New Roman"/>
                <w:b/>
                <w:bCs/>
                <w:color w:val="000000"/>
                <w:sz w:val="20"/>
                <w:szCs w:val="20"/>
                <w:lang w:val="en-GB"/>
              </w:rPr>
              <w:t>2.1 Senior scientists</w:t>
            </w: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1234"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Staff-Time Coordinator</w:t>
            </w: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Coordination</w:t>
            </w:r>
          </w:p>
        </w:tc>
        <w:tc>
          <w:tcPr>
            <w:tcW w:w="1234"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22416</w:t>
            </w: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Staff-Time ICRISAT</w:t>
            </w: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 xml:space="preserve">Research activities </w:t>
            </w:r>
          </w:p>
        </w:tc>
        <w:tc>
          <w:tcPr>
            <w:tcW w:w="1234"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14944</w:t>
            </w: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Staff-Time CIMMYT</w:t>
            </w: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Research Activities</w:t>
            </w:r>
          </w:p>
        </w:tc>
        <w:tc>
          <w:tcPr>
            <w:tcW w:w="1234"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17746</w:t>
            </w: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Staff-Time ICRAF</w:t>
            </w: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Research Activities</w:t>
            </w:r>
          </w:p>
        </w:tc>
        <w:tc>
          <w:tcPr>
            <w:tcW w:w="1234"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17746</w:t>
            </w: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Partner ARI- Hombolo</w:t>
            </w: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Research Activities</w:t>
            </w:r>
          </w:p>
        </w:tc>
        <w:tc>
          <w:tcPr>
            <w:tcW w:w="1234"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11208</w:t>
            </w:r>
          </w:p>
        </w:tc>
      </w:tr>
      <w:tr w:rsidR="0065363B" w:rsidRPr="003A58B1" w:rsidTr="00076F2B">
        <w:trPr>
          <w:trHeight w:val="300"/>
        </w:trPr>
        <w:tc>
          <w:tcPr>
            <w:tcW w:w="1281" w:type="pct"/>
            <w:shd w:val="clear" w:color="auto" w:fill="A6A6A6" w:themeFill="background1" w:themeFillShade="A6"/>
            <w:noWrap/>
            <w:vAlign w:val="bottom"/>
            <w:hideMark/>
          </w:tcPr>
          <w:p w:rsidR="0065363B" w:rsidRPr="003A58B1" w:rsidRDefault="0065363B" w:rsidP="00076F2B">
            <w:pPr>
              <w:spacing w:after="0" w:line="240" w:lineRule="auto"/>
              <w:rPr>
                <w:rFonts w:ascii="Times New Roman" w:eastAsia="Times New Roman" w:hAnsi="Times New Roman" w:cs="Times New Roman"/>
                <w:b/>
                <w:bCs/>
                <w:color w:val="000000"/>
                <w:sz w:val="20"/>
                <w:szCs w:val="20"/>
                <w:lang w:val="en-GB"/>
              </w:rPr>
            </w:pPr>
            <w:r w:rsidRPr="003A58B1">
              <w:rPr>
                <w:rFonts w:ascii="Times New Roman" w:eastAsia="Times New Roman" w:hAnsi="Times New Roman" w:cs="Times New Roman"/>
                <w:b/>
                <w:bCs/>
                <w:color w:val="000000"/>
                <w:sz w:val="20"/>
                <w:szCs w:val="20"/>
                <w:lang w:val="en-GB"/>
              </w:rPr>
              <w:t>Subtotal (A)</w:t>
            </w:r>
          </w:p>
        </w:tc>
        <w:tc>
          <w:tcPr>
            <w:tcW w:w="2486" w:type="pct"/>
            <w:shd w:val="clear" w:color="auto" w:fill="A6A6A6" w:themeFill="background1" w:themeFillShade="A6"/>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1234" w:type="pct"/>
            <w:shd w:val="clear" w:color="auto" w:fill="A6A6A6" w:themeFill="background1" w:themeFillShade="A6"/>
            <w:noWrap/>
            <w:vAlign w:val="bottom"/>
            <w:hideMark/>
          </w:tcPr>
          <w:p w:rsidR="0065363B" w:rsidRPr="003A58B1" w:rsidRDefault="0065363B" w:rsidP="00076F2B">
            <w:pPr>
              <w:spacing w:after="0" w:line="240" w:lineRule="auto"/>
              <w:jc w:val="right"/>
              <w:rPr>
                <w:rFonts w:ascii="Times New Roman" w:eastAsia="Times New Roman" w:hAnsi="Times New Roman" w:cs="Times New Roman"/>
                <w:b/>
                <w:bCs/>
                <w:color w:val="000000"/>
                <w:sz w:val="20"/>
                <w:szCs w:val="20"/>
                <w:lang w:val="en-GB"/>
              </w:rPr>
            </w:pPr>
            <w:r w:rsidRPr="003A58B1">
              <w:rPr>
                <w:rFonts w:ascii="Times New Roman" w:eastAsia="Times New Roman" w:hAnsi="Times New Roman" w:cs="Times New Roman"/>
                <w:b/>
                <w:bCs/>
                <w:color w:val="000000"/>
                <w:sz w:val="20"/>
                <w:szCs w:val="20"/>
                <w:lang w:val="en-GB"/>
              </w:rPr>
              <w:t>84060</w:t>
            </w: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1234"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b/>
                <w:bCs/>
                <w:color w:val="000000"/>
                <w:sz w:val="20"/>
                <w:szCs w:val="20"/>
                <w:lang w:val="en-GB"/>
              </w:rPr>
            </w:pPr>
            <w:r w:rsidRPr="003A58B1">
              <w:rPr>
                <w:rFonts w:ascii="Times New Roman" w:eastAsia="Times New Roman" w:hAnsi="Times New Roman" w:cs="Times New Roman"/>
                <w:b/>
                <w:bCs/>
                <w:color w:val="000000"/>
                <w:sz w:val="20"/>
                <w:szCs w:val="20"/>
                <w:lang w:val="en-GB"/>
              </w:rPr>
              <w:t>2.2 Support staff</w:t>
            </w: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1234"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Field Research Officer</w:t>
            </w: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1234"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5604</w:t>
            </w: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Res Assistants</w:t>
            </w: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1234"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WP 1</w:t>
            </w:r>
          </w:p>
        </w:tc>
        <w:tc>
          <w:tcPr>
            <w:tcW w:w="2486"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2</w:t>
            </w:r>
          </w:p>
        </w:tc>
        <w:tc>
          <w:tcPr>
            <w:tcW w:w="1234"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6725</w:t>
            </w: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WP 2,3</w:t>
            </w:r>
          </w:p>
        </w:tc>
        <w:tc>
          <w:tcPr>
            <w:tcW w:w="2486"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1</w:t>
            </w:r>
          </w:p>
        </w:tc>
        <w:tc>
          <w:tcPr>
            <w:tcW w:w="1234"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3362</w:t>
            </w: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WP 4,5</w:t>
            </w:r>
          </w:p>
        </w:tc>
        <w:tc>
          <w:tcPr>
            <w:tcW w:w="2486"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1</w:t>
            </w:r>
          </w:p>
        </w:tc>
        <w:tc>
          <w:tcPr>
            <w:tcW w:w="1234"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3362</w:t>
            </w: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Driver</w:t>
            </w:r>
          </w:p>
        </w:tc>
        <w:tc>
          <w:tcPr>
            <w:tcW w:w="2486"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1</w:t>
            </w:r>
          </w:p>
        </w:tc>
        <w:tc>
          <w:tcPr>
            <w:tcW w:w="1234"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3362</w:t>
            </w:r>
          </w:p>
        </w:tc>
      </w:tr>
      <w:tr w:rsidR="0065363B" w:rsidRPr="003A58B1" w:rsidTr="00076F2B">
        <w:trPr>
          <w:trHeight w:val="300"/>
        </w:trPr>
        <w:tc>
          <w:tcPr>
            <w:tcW w:w="1281" w:type="pct"/>
            <w:shd w:val="clear" w:color="auto" w:fill="A6A6A6" w:themeFill="background1" w:themeFillShade="A6"/>
            <w:noWrap/>
            <w:vAlign w:val="bottom"/>
            <w:hideMark/>
          </w:tcPr>
          <w:p w:rsidR="0065363B" w:rsidRPr="003A58B1" w:rsidRDefault="0065363B" w:rsidP="00076F2B">
            <w:pPr>
              <w:spacing w:after="0" w:line="240" w:lineRule="auto"/>
              <w:rPr>
                <w:rFonts w:ascii="Times New Roman" w:eastAsia="Times New Roman" w:hAnsi="Times New Roman" w:cs="Times New Roman"/>
                <w:b/>
                <w:bCs/>
                <w:color w:val="000000"/>
                <w:sz w:val="20"/>
                <w:szCs w:val="20"/>
                <w:lang w:val="en-GB"/>
              </w:rPr>
            </w:pPr>
            <w:r w:rsidRPr="003A58B1">
              <w:rPr>
                <w:rFonts w:ascii="Times New Roman" w:eastAsia="Times New Roman" w:hAnsi="Times New Roman" w:cs="Times New Roman"/>
                <w:b/>
                <w:bCs/>
                <w:color w:val="000000"/>
                <w:sz w:val="20"/>
                <w:szCs w:val="20"/>
                <w:lang w:val="en-GB"/>
              </w:rPr>
              <w:t>Subtotal (B)</w:t>
            </w:r>
          </w:p>
        </w:tc>
        <w:tc>
          <w:tcPr>
            <w:tcW w:w="2486" w:type="pct"/>
            <w:shd w:val="clear" w:color="auto" w:fill="A6A6A6" w:themeFill="background1" w:themeFillShade="A6"/>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1234" w:type="pct"/>
            <w:shd w:val="clear" w:color="auto" w:fill="A6A6A6" w:themeFill="background1" w:themeFillShade="A6"/>
            <w:noWrap/>
            <w:vAlign w:val="bottom"/>
            <w:hideMark/>
          </w:tcPr>
          <w:p w:rsidR="0065363B" w:rsidRPr="003A58B1" w:rsidRDefault="0065363B" w:rsidP="00076F2B">
            <w:pPr>
              <w:spacing w:after="0" w:line="240" w:lineRule="auto"/>
              <w:jc w:val="right"/>
              <w:rPr>
                <w:rFonts w:ascii="Times New Roman" w:eastAsia="Times New Roman" w:hAnsi="Times New Roman" w:cs="Times New Roman"/>
                <w:b/>
                <w:bCs/>
                <w:color w:val="000000"/>
                <w:sz w:val="20"/>
                <w:szCs w:val="20"/>
                <w:lang w:val="en-GB"/>
              </w:rPr>
            </w:pPr>
            <w:r w:rsidRPr="003A58B1">
              <w:rPr>
                <w:rFonts w:ascii="Times New Roman" w:eastAsia="Times New Roman" w:hAnsi="Times New Roman" w:cs="Times New Roman"/>
                <w:b/>
                <w:bCs/>
                <w:color w:val="000000"/>
                <w:sz w:val="20"/>
                <w:szCs w:val="20"/>
                <w:lang w:val="en-GB"/>
              </w:rPr>
              <w:t>22416</w:t>
            </w: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1234"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r>
      <w:tr w:rsidR="0065363B" w:rsidRPr="003A58B1" w:rsidTr="00076F2B">
        <w:trPr>
          <w:trHeight w:val="300"/>
        </w:trPr>
        <w:tc>
          <w:tcPr>
            <w:tcW w:w="1281" w:type="pct"/>
            <w:shd w:val="clear" w:color="auto" w:fill="E5B8B7" w:themeFill="accent2" w:themeFillTint="66"/>
            <w:noWrap/>
            <w:vAlign w:val="bottom"/>
            <w:hideMark/>
          </w:tcPr>
          <w:p w:rsidR="0065363B" w:rsidRPr="003A58B1" w:rsidRDefault="0065363B" w:rsidP="00076F2B">
            <w:pPr>
              <w:spacing w:after="0" w:line="240" w:lineRule="auto"/>
              <w:rPr>
                <w:rFonts w:ascii="Times New Roman" w:eastAsia="Times New Roman" w:hAnsi="Times New Roman" w:cs="Times New Roman"/>
                <w:b/>
                <w:bCs/>
                <w:color w:val="000000"/>
                <w:sz w:val="20"/>
                <w:szCs w:val="20"/>
                <w:lang w:val="en-GB"/>
              </w:rPr>
            </w:pPr>
            <w:r>
              <w:rPr>
                <w:rFonts w:ascii="Times New Roman" w:eastAsia="Times New Roman" w:hAnsi="Times New Roman" w:cs="Times New Roman"/>
                <w:b/>
                <w:bCs/>
                <w:color w:val="000000"/>
                <w:sz w:val="20"/>
                <w:szCs w:val="20"/>
                <w:lang w:val="en-GB"/>
              </w:rPr>
              <w:t>T</w:t>
            </w:r>
            <w:r w:rsidRPr="003A58B1">
              <w:rPr>
                <w:rFonts w:ascii="Times New Roman" w:eastAsia="Times New Roman" w:hAnsi="Times New Roman" w:cs="Times New Roman"/>
                <w:b/>
                <w:bCs/>
                <w:color w:val="000000"/>
                <w:sz w:val="20"/>
                <w:szCs w:val="20"/>
                <w:lang w:val="en-GB"/>
              </w:rPr>
              <w:t xml:space="preserve">otal Personnel </w:t>
            </w:r>
          </w:p>
        </w:tc>
        <w:tc>
          <w:tcPr>
            <w:tcW w:w="2486" w:type="pct"/>
            <w:shd w:val="clear" w:color="auto" w:fill="E5B8B7" w:themeFill="accent2" w:themeFillTint="66"/>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1234" w:type="pct"/>
            <w:shd w:val="clear" w:color="auto" w:fill="E5B8B7" w:themeFill="accent2" w:themeFillTint="66"/>
            <w:noWrap/>
            <w:vAlign w:val="bottom"/>
            <w:hideMark/>
          </w:tcPr>
          <w:p w:rsidR="0065363B" w:rsidRPr="003A58B1" w:rsidRDefault="0065363B" w:rsidP="00076F2B">
            <w:pPr>
              <w:spacing w:after="0" w:line="240" w:lineRule="auto"/>
              <w:jc w:val="right"/>
              <w:rPr>
                <w:rFonts w:ascii="Times New Roman" w:eastAsia="Times New Roman" w:hAnsi="Times New Roman" w:cs="Times New Roman"/>
                <w:b/>
                <w:bCs/>
                <w:color w:val="000000"/>
                <w:sz w:val="20"/>
                <w:szCs w:val="20"/>
                <w:lang w:val="en-GB"/>
              </w:rPr>
            </w:pPr>
            <w:r w:rsidRPr="003A58B1">
              <w:rPr>
                <w:rFonts w:ascii="Times New Roman" w:eastAsia="Times New Roman" w:hAnsi="Times New Roman" w:cs="Times New Roman"/>
                <w:b/>
                <w:bCs/>
                <w:color w:val="000000"/>
                <w:sz w:val="20"/>
                <w:szCs w:val="20"/>
                <w:lang w:val="en-GB"/>
              </w:rPr>
              <w:t>106476</w:t>
            </w: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b/>
                <w:bCs/>
                <w:color w:val="000000"/>
                <w:sz w:val="20"/>
                <w:szCs w:val="20"/>
                <w:lang w:val="en-GB"/>
              </w:rPr>
            </w:pP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1234"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b/>
                <w:bCs/>
                <w:color w:val="000000"/>
                <w:sz w:val="20"/>
                <w:szCs w:val="20"/>
                <w:lang w:val="en-GB"/>
              </w:rPr>
            </w:pPr>
            <w:r w:rsidRPr="003A58B1">
              <w:rPr>
                <w:rFonts w:ascii="Times New Roman" w:eastAsia="Times New Roman" w:hAnsi="Times New Roman" w:cs="Times New Roman"/>
                <w:b/>
                <w:bCs/>
                <w:color w:val="000000"/>
                <w:sz w:val="20"/>
                <w:szCs w:val="20"/>
                <w:lang w:val="en-GB"/>
              </w:rPr>
              <w:t>3 Travels</w:t>
            </w: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1234"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3.2 Travel national</w:t>
            </w: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1234"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11208</w:t>
            </w: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3.3 Travel International</w:t>
            </w: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1234"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8406</w:t>
            </w:r>
          </w:p>
        </w:tc>
      </w:tr>
      <w:tr w:rsidR="0065363B" w:rsidRPr="003A58B1" w:rsidTr="00076F2B">
        <w:trPr>
          <w:trHeight w:val="300"/>
        </w:trPr>
        <w:tc>
          <w:tcPr>
            <w:tcW w:w="1281" w:type="pct"/>
            <w:shd w:val="clear" w:color="auto" w:fill="A6A6A6" w:themeFill="background1" w:themeFillShade="A6"/>
            <w:noWrap/>
            <w:vAlign w:val="bottom"/>
            <w:hideMark/>
          </w:tcPr>
          <w:p w:rsidR="0065363B" w:rsidRPr="003A58B1" w:rsidRDefault="0065363B" w:rsidP="00076F2B">
            <w:pPr>
              <w:spacing w:after="0" w:line="240" w:lineRule="auto"/>
              <w:rPr>
                <w:rFonts w:ascii="Times New Roman" w:eastAsia="Times New Roman" w:hAnsi="Times New Roman" w:cs="Times New Roman"/>
                <w:b/>
                <w:bCs/>
                <w:color w:val="000000"/>
                <w:sz w:val="20"/>
                <w:szCs w:val="20"/>
                <w:lang w:val="en-GB"/>
              </w:rPr>
            </w:pPr>
            <w:r w:rsidRPr="003A58B1">
              <w:rPr>
                <w:rFonts w:ascii="Times New Roman" w:eastAsia="Times New Roman" w:hAnsi="Times New Roman" w:cs="Times New Roman"/>
                <w:b/>
                <w:bCs/>
                <w:color w:val="000000"/>
                <w:sz w:val="20"/>
                <w:szCs w:val="20"/>
                <w:lang w:val="en-GB"/>
              </w:rPr>
              <w:t xml:space="preserve">Subtotal </w:t>
            </w:r>
          </w:p>
        </w:tc>
        <w:tc>
          <w:tcPr>
            <w:tcW w:w="2486" w:type="pct"/>
            <w:shd w:val="clear" w:color="auto" w:fill="A6A6A6" w:themeFill="background1" w:themeFillShade="A6"/>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1234" w:type="pct"/>
            <w:shd w:val="clear" w:color="auto" w:fill="A6A6A6" w:themeFill="background1" w:themeFillShade="A6"/>
            <w:noWrap/>
            <w:vAlign w:val="bottom"/>
            <w:hideMark/>
          </w:tcPr>
          <w:p w:rsidR="0065363B" w:rsidRPr="003A58B1" w:rsidRDefault="0065363B" w:rsidP="00076F2B">
            <w:pPr>
              <w:spacing w:after="0" w:line="240" w:lineRule="auto"/>
              <w:jc w:val="right"/>
              <w:rPr>
                <w:rFonts w:ascii="Times New Roman" w:eastAsia="Times New Roman" w:hAnsi="Times New Roman" w:cs="Times New Roman"/>
                <w:b/>
                <w:bCs/>
                <w:color w:val="000000"/>
                <w:sz w:val="20"/>
                <w:szCs w:val="20"/>
                <w:lang w:val="en-GB"/>
              </w:rPr>
            </w:pPr>
            <w:r w:rsidRPr="003A58B1">
              <w:rPr>
                <w:rFonts w:ascii="Times New Roman" w:eastAsia="Times New Roman" w:hAnsi="Times New Roman" w:cs="Times New Roman"/>
                <w:b/>
                <w:bCs/>
                <w:color w:val="000000"/>
                <w:sz w:val="20"/>
                <w:szCs w:val="20"/>
                <w:lang w:val="en-GB"/>
              </w:rPr>
              <w:t>19614</w:t>
            </w: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b/>
                <w:bCs/>
                <w:color w:val="000000"/>
                <w:sz w:val="20"/>
                <w:szCs w:val="20"/>
                <w:lang w:val="en-GB"/>
              </w:rPr>
            </w:pP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1234"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b/>
                <w:bCs/>
                <w:color w:val="000000"/>
                <w:sz w:val="20"/>
                <w:szCs w:val="20"/>
                <w:lang w:val="en-GB"/>
              </w:rPr>
            </w:pPr>
            <w:r w:rsidRPr="003A58B1">
              <w:rPr>
                <w:rFonts w:ascii="Times New Roman" w:eastAsia="Times New Roman" w:hAnsi="Times New Roman" w:cs="Times New Roman"/>
                <w:b/>
                <w:bCs/>
                <w:color w:val="000000"/>
                <w:sz w:val="20"/>
                <w:szCs w:val="20"/>
                <w:lang w:val="en-GB"/>
              </w:rPr>
              <w:t>4. Overheads</w:t>
            </w: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1234"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ICRISAT</w:t>
            </w:r>
          </w:p>
        </w:tc>
        <w:tc>
          <w:tcPr>
            <w:tcW w:w="2486"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15%</w:t>
            </w:r>
          </w:p>
        </w:tc>
        <w:tc>
          <w:tcPr>
            <w:tcW w:w="1234"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29464</w:t>
            </w: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ICRAF</w:t>
            </w:r>
          </w:p>
        </w:tc>
        <w:tc>
          <w:tcPr>
            <w:tcW w:w="2486"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15%</w:t>
            </w:r>
          </w:p>
        </w:tc>
        <w:tc>
          <w:tcPr>
            <w:tcW w:w="1234"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color w:val="000000"/>
                <w:sz w:val="20"/>
                <w:szCs w:val="20"/>
                <w:lang w:val="en-GB"/>
              </w:rPr>
            </w:pPr>
            <w:r w:rsidRPr="003A58B1">
              <w:rPr>
                <w:rFonts w:ascii="Times New Roman" w:eastAsia="Times New Roman" w:hAnsi="Times New Roman" w:cs="Times New Roman"/>
                <w:color w:val="000000"/>
                <w:sz w:val="20"/>
                <w:szCs w:val="20"/>
                <w:lang w:val="en-GB"/>
              </w:rPr>
              <w:t>17508</w:t>
            </w:r>
          </w:p>
        </w:tc>
      </w:tr>
      <w:tr w:rsidR="0065363B" w:rsidRPr="003A58B1" w:rsidTr="00076F2B">
        <w:trPr>
          <w:trHeight w:val="300"/>
        </w:trPr>
        <w:tc>
          <w:tcPr>
            <w:tcW w:w="1281" w:type="pct"/>
            <w:shd w:val="clear" w:color="auto" w:fill="auto"/>
            <w:noWrap/>
            <w:vAlign w:val="bottom"/>
            <w:hideMark/>
          </w:tcPr>
          <w:p w:rsidR="0065363B" w:rsidRPr="00C8762A" w:rsidRDefault="0065363B" w:rsidP="00076F2B">
            <w:pPr>
              <w:spacing w:after="0" w:line="240" w:lineRule="auto"/>
              <w:rPr>
                <w:rFonts w:ascii="Times New Roman" w:eastAsia="Times New Roman" w:hAnsi="Times New Roman" w:cs="Times New Roman"/>
                <w:color w:val="000000"/>
                <w:sz w:val="20"/>
                <w:szCs w:val="20"/>
                <w:lang w:val="en-GB"/>
              </w:rPr>
            </w:pPr>
            <w:r w:rsidRPr="00C8762A">
              <w:rPr>
                <w:rFonts w:ascii="Times New Roman" w:eastAsia="Times New Roman" w:hAnsi="Times New Roman" w:cs="Times New Roman"/>
                <w:color w:val="000000"/>
                <w:sz w:val="20"/>
                <w:szCs w:val="20"/>
                <w:lang w:val="en-GB"/>
              </w:rPr>
              <w:t>CIMMYT</w:t>
            </w:r>
          </w:p>
        </w:tc>
        <w:tc>
          <w:tcPr>
            <w:tcW w:w="2486" w:type="pct"/>
            <w:shd w:val="clear" w:color="auto" w:fill="auto"/>
            <w:noWrap/>
            <w:vAlign w:val="bottom"/>
            <w:hideMark/>
          </w:tcPr>
          <w:p w:rsidR="0065363B" w:rsidRPr="00C8762A" w:rsidRDefault="0065363B" w:rsidP="00076F2B">
            <w:pPr>
              <w:spacing w:after="0" w:line="240" w:lineRule="auto"/>
              <w:jc w:val="right"/>
              <w:rPr>
                <w:rFonts w:ascii="Times New Roman" w:eastAsia="Times New Roman" w:hAnsi="Times New Roman" w:cs="Times New Roman"/>
                <w:color w:val="000000"/>
                <w:sz w:val="20"/>
                <w:szCs w:val="20"/>
                <w:lang w:val="en-GB"/>
              </w:rPr>
            </w:pPr>
            <w:r w:rsidRPr="00C8762A">
              <w:rPr>
                <w:rFonts w:ascii="Times New Roman" w:eastAsia="Times New Roman" w:hAnsi="Times New Roman" w:cs="Times New Roman"/>
                <w:color w:val="000000"/>
                <w:sz w:val="20"/>
                <w:szCs w:val="20"/>
                <w:lang w:val="en-GB"/>
              </w:rPr>
              <w:t>15%</w:t>
            </w:r>
          </w:p>
        </w:tc>
        <w:tc>
          <w:tcPr>
            <w:tcW w:w="1234" w:type="pct"/>
            <w:shd w:val="clear" w:color="auto" w:fill="auto"/>
            <w:noWrap/>
            <w:vAlign w:val="bottom"/>
            <w:hideMark/>
          </w:tcPr>
          <w:p w:rsidR="0065363B" w:rsidRPr="00C8762A" w:rsidRDefault="0065363B" w:rsidP="00076F2B">
            <w:pPr>
              <w:spacing w:after="0" w:line="240" w:lineRule="auto"/>
              <w:jc w:val="right"/>
              <w:rPr>
                <w:rFonts w:ascii="Times New Roman" w:eastAsia="Times New Roman" w:hAnsi="Times New Roman" w:cs="Times New Roman"/>
                <w:color w:val="000000"/>
                <w:sz w:val="20"/>
                <w:szCs w:val="20"/>
                <w:lang w:val="en-GB"/>
              </w:rPr>
            </w:pPr>
            <w:r w:rsidRPr="00C8762A">
              <w:rPr>
                <w:rFonts w:ascii="Times New Roman" w:eastAsia="Times New Roman" w:hAnsi="Times New Roman" w:cs="Times New Roman"/>
                <w:color w:val="000000"/>
                <w:sz w:val="20"/>
                <w:szCs w:val="20"/>
                <w:lang w:val="en-GB"/>
              </w:rPr>
              <w:t>6990</w:t>
            </w:r>
          </w:p>
        </w:tc>
      </w:tr>
      <w:tr w:rsidR="0065363B" w:rsidRPr="003A58B1" w:rsidTr="00076F2B">
        <w:trPr>
          <w:trHeight w:val="300"/>
        </w:trPr>
        <w:tc>
          <w:tcPr>
            <w:tcW w:w="1281" w:type="pct"/>
            <w:shd w:val="clear" w:color="auto" w:fill="auto"/>
            <w:noWrap/>
            <w:vAlign w:val="bottom"/>
            <w:hideMark/>
          </w:tcPr>
          <w:p w:rsidR="0065363B" w:rsidRPr="00C8762A" w:rsidRDefault="0065363B" w:rsidP="00076F2B">
            <w:pPr>
              <w:spacing w:after="0" w:line="240" w:lineRule="auto"/>
              <w:rPr>
                <w:rFonts w:ascii="Times New Roman" w:eastAsia="Times New Roman" w:hAnsi="Times New Roman" w:cs="Times New Roman"/>
                <w:color w:val="000000"/>
                <w:sz w:val="20"/>
                <w:szCs w:val="20"/>
                <w:lang w:val="en-GB"/>
              </w:rPr>
            </w:pPr>
            <w:r w:rsidRPr="00C8762A">
              <w:rPr>
                <w:rFonts w:ascii="Times New Roman" w:eastAsia="Times New Roman" w:hAnsi="Times New Roman" w:cs="Times New Roman"/>
                <w:color w:val="000000"/>
                <w:sz w:val="20"/>
                <w:szCs w:val="20"/>
                <w:lang w:val="en-GB"/>
              </w:rPr>
              <w:t>ARI- Hombolo</w:t>
            </w:r>
          </w:p>
        </w:tc>
        <w:tc>
          <w:tcPr>
            <w:tcW w:w="2486" w:type="pct"/>
            <w:shd w:val="clear" w:color="auto" w:fill="auto"/>
            <w:noWrap/>
            <w:vAlign w:val="bottom"/>
            <w:hideMark/>
          </w:tcPr>
          <w:p w:rsidR="0065363B" w:rsidRPr="00C8762A" w:rsidRDefault="0065363B" w:rsidP="00076F2B">
            <w:pPr>
              <w:spacing w:after="0" w:line="240" w:lineRule="auto"/>
              <w:jc w:val="right"/>
              <w:rPr>
                <w:rFonts w:ascii="Times New Roman" w:eastAsia="Times New Roman" w:hAnsi="Times New Roman" w:cs="Times New Roman"/>
                <w:color w:val="000000"/>
                <w:sz w:val="20"/>
                <w:szCs w:val="20"/>
                <w:lang w:val="en-GB"/>
              </w:rPr>
            </w:pPr>
            <w:r w:rsidRPr="00C8762A">
              <w:rPr>
                <w:rFonts w:ascii="Times New Roman" w:eastAsia="Times New Roman" w:hAnsi="Times New Roman" w:cs="Times New Roman"/>
                <w:color w:val="000000"/>
                <w:sz w:val="20"/>
                <w:szCs w:val="20"/>
                <w:lang w:val="en-GB"/>
              </w:rPr>
              <w:t>7%</w:t>
            </w:r>
          </w:p>
        </w:tc>
        <w:tc>
          <w:tcPr>
            <w:tcW w:w="1234" w:type="pct"/>
            <w:shd w:val="clear" w:color="auto" w:fill="auto"/>
            <w:noWrap/>
            <w:vAlign w:val="bottom"/>
            <w:hideMark/>
          </w:tcPr>
          <w:p w:rsidR="0065363B" w:rsidRPr="00C8762A" w:rsidRDefault="0065363B" w:rsidP="00076F2B">
            <w:pPr>
              <w:spacing w:after="0" w:line="240" w:lineRule="auto"/>
              <w:jc w:val="right"/>
              <w:rPr>
                <w:rFonts w:ascii="Times New Roman" w:eastAsia="Times New Roman" w:hAnsi="Times New Roman" w:cs="Times New Roman"/>
                <w:color w:val="000000"/>
                <w:sz w:val="20"/>
                <w:szCs w:val="20"/>
                <w:lang w:val="en-GB"/>
              </w:rPr>
            </w:pPr>
            <w:r w:rsidRPr="00C8762A">
              <w:rPr>
                <w:rFonts w:ascii="Times New Roman" w:eastAsia="Times New Roman" w:hAnsi="Times New Roman" w:cs="Times New Roman"/>
                <w:color w:val="000000"/>
                <w:sz w:val="20"/>
                <w:szCs w:val="20"/>
                <w:lang w:val="en-GB"/>
              </w:rPr>
              <w:t>4463</w:t>
            </w:r>
          </w:p>
        </w:tc>
      </w:tr>
      <w:tr w:rsidR="0065363B" w:rsidRPr="003A58B1" w:rsidTr="00076F2B">
        <w:trPr>
          <w:trHeight w:val="300"/>
        </w:trPr>
        <w:tc>
          <w:tcPr>
            <w:tcW w:w="1281" w:type="pct"/>
            <w:shd w:val="clear" w:color="auto" w:fill="auto"/>
            <w:noWrap/>
            <w:vAlign w:val="bottom"/>
            <w:hideMark/>
          </w:tcPr>
          <w:p w:rsidR="0065363B" w:rsidRPr="00C8762A" w:rsidRDefault="0065363B" w:rsidP="00076F2B">
            <w:pPr>
              <w:spacing w:after="0" w:line="240" w:lineRule="auto"/>
              <w:rPr>
                <w:rFonts w:ascii="Times New Roman" w:eastAsia="Times New Roman" w:hAnsi="Times New Roman" w:cs="Times New Roman"/>
                <w:color w:val="000000"/>
                <w:sz w:val="20"/>
                <w:szCs w:val="20"/>
                <w:lang w:val="en-GB"/>
              </w:rPr>
            </w:pPr>
            <w:r w:rsidRPr="00C8762A">
              <w:rPr>
                <w:rFonts w:ascii="Times New Roman" w:eastAsia="Times New Roman" w:hAnsi="Times New Roman" w:cs="Times New Roman"/>
                <w:color w:val="000000"/>
                <w:sz w:val="20"/>
                <w:szCs w:val="20"/>
                <w:lang w:val="en-GB"/>
              </w:rPr>
              <w:t>Other NARS</w:t>
            </w:r>
          </w:p>
        </w:tc>
        <w:tc>
          <w:tcPr>
            <w:tcW w:w="2486" w:type="pct"/>
            <w:shd w:val="clear" w:color="auto" w:fill="auto"/>
            <w:noWrap/>
            <w:vAlign w:val="bottom"/>
            <w:hideMark/>
          </w:tcPr>
          <w:p w:rsidR="0065363B" w:rsidRPr="00C8762A" w:rsidRDefault="0065363B" w:rsidP="00076F2B">
            <w:pPr>
              <w:spacing w:after="0" w:line="240" w:lineRule="auto"/>
              <w:jc w:val="right"/>
              <w:rPr>
                <w:rFonts w:ascii="Times New Roman" w:eastAsia="Times New Roman" w:hAnsi="Times New Roman" w:cs="Times New Roman"/>
                <w:color w:val="000000"/>
                <w:sz w:val="20"/>
                <w:szCs w:val="20"/>
                <w:lang w:val="en-GB"/>
              </w:rPr>
            </w:pPr>
            <w:r w:rsidRPr="00C8762A">
              <w:rPr>
                <w:rFonts w:ascii="Times New Roman" w:eastAsia="Times New Roman" w:hAnsi="Times New Roman" w:cs="Times New Roman"/>
                <w:color w:val="000000"/>
                <w:sz w:val="20"/>
                <w:szCs w:val="20"/>
                <w:lang w:val="en-GB"/>
              </w:rPr>
              <w:t>7%</w:t>
            </w:r>
          </w:p>
        </w:tc>
        <w:tc>
          <w:tcPr>
            <w:tcW w:w="1234" w:type="pct"/>
            <w:shd w:val="clear" w:color="auto" w:fill="auto"/>
            <w:noWrap/>
            <w:vAlign w:val="bottom"/>
            <w:hideMark/>
          </w:tcPr>
          <w:p w:rsidR="0065363B" w:rsidRPr="00C8762A" w:rsidRDefault="0065363B" w:rsidP="00076F2B">
            <w:pPr>
              <w:spacing w:after="0" w:line="240" w:lineRule="auto"/>
              <w:jc w:val="right"/>
              <w:rPr>
                <w:rFonts w:ascii="Times New Roman" w:eastAsia="Times New Roman" w:hAnsi="Times New Roman" w:cs="Times New Roman"/>
                <w:color w:val="000000"/>
                <w:sz w:val="20"/>
                <w:szCs w:val="20"/>
                <w:lang w:val="en-GB"/>
              </w:rPr>
            </w:pPr>
            <w:r w:rsidRPr="00C8762A">
              <w:rPr>
                <w:rFonts w:ascii="Times New Roman" w:eastAsia="Times New Roman" w:hAnsi="Times New Roman" w:cs="Times New Roman"/>
                <w:color w:val="000000"/>
                <w:sz w:val="20"/>
                <w:szCs w:val="20"/>
                <w:lang w:val="en-GB"/>
              </w:rPr>
              <w:t>1196</w:t>
            </w: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b/>
                <w:bCs/>
                <w:color w:val="000000"/>
                <w:sz w:val="20"/>
                <w:szCs w:val="20"/>
                <w:lang w:val="en-GB"/>
              </w:rPr>
            </w:pPr>
            <w:r w:rsidRPr="003A58B1">
              <w:rPr>
                <w:rFonts w:ascii="Times New Roman" w:eastAsia="Times New Roman" w:hAnsi="Times New Roman" w:cs="Times New Roman"/>
                <w:b/>
                <w:bCs/>
                <w:color w:val="000000"/>
                <w:sz w:val="20"/>
                <w:szCs w:val="20"/>
                <w:lang w:val="en-GB"/>
              </w:rPr>
              <w:t>Subtotal</w:t>
            </w: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1234" w:type="pct"/>
            <w:shd w:val="clear" w:color="auto" w:fill="auto"/>
            <w:noWrap/>
            <w:vAlign w:val="bottom"/>
            <w:hideMark/>
          </w:tcPr>
          <w:p w:rsidR="0065363B" w:rsidRPr="003A58B1" w:rsidRDefault="0065363B" w:rsidP="00076F2B">
            <w:pPr>
              <w:spacing w:after="0" w:line="240" w:lineRule="auto"/>
              <w:jc w:val="right"/>
              <w:rPr>
                <w:rFonts w:ascii="Times New Roman" w:eastAsia="Times New Roman" w:hAnsi="Times New Roman" w:cs="Times New Roman"/>
                <w:b/>
                <w:bCs/>
                <w:color w:val="000000"/>
                <w:sz w:val="20"/>
                <w:szCs w:val="20"/>
                <w:lang w:val="en-GB"/>
              </w:rPr>
            </w:pPr>
            <w:r w:rsidRPr="003A58B1">
              <w:rPr>
                <w:rFonts w:ascii="Times New Roman" w:eastAsia="Times New Roman" w:hAnsi="Times New Roman" w:cs="Times New Roman"/>
                <w:b/>
                <w:bCs/>
                <w:color w:val="000000"/>
                <w:sz w:val="20"/>
                <w:szCs w:val="20"/>
                <w:lang w:val="en-GB"/>
              </w:rPr>
              <w:t>59622</w:t>
            </w:r>
          </w:p>
        </w:tc>
      </w:tr>
      <w:tr w:rsidR="0065363B" w:rsidRPr="003A58B1" w:rsidTr="00076F2B">
        <w:trPr>
          <w:trHeight w:val="300"/>
        </w:trPr>
        <w:tc>
          <w:tcPr>
            <w:tcW w:w="1281"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2486"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1234" w:type="pct"/>
            <w:shd w:val="clear" w:color="auto" w:fill="auto"/>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r>
      <w:tr w:rsidR="0065363B" w:rsidRPr="003A58B1" w:rsidTr="00076F2B">
        <w:trPr>
          <w:trHeight w:val="300"/>
        </w:trPr>
        <w:tc>
          <w:tcPr>
            <w:tcW w:w="1281" w:type="pct"/>
            <w:shd w:val="clear" w:color="auto" w:fill="8064A2" w:themeFill="accent4"/>
            <w:noWrap/>
            <w:vAlign w:val="bottom"/>
            <w:hideMark/>
          </w:tcPr>
          <w:p w:rsidR="0065363B" w:rsidRPr="003A58B1" w:rsidRDefault="0065363B" w:rsidP="00076F2B">
            <w:pPr>
              <w:spacing w:after="0" w:line="240" w:lineRule="auto"/>
              <w:rPr>
                <w:rFonts w:ascii="Times New Roman" w:eastAsia="Times New Roman" w:hAnsi="Times New Roman" w:cs="Times New Roman"/>
                <w:b/>
                <w:bCs/>
                <w:color w:val="000000"/>
                <w:sz w:val="20"/>
                <w:szCs w:val="20"/>
                <w:lang w:val="en-GB"/>
              </w:rPr>
            </w:pPr>
            <w:r w:rsidRPr="003A58B1">
              <w:rPr>
                <w:rFonts w:ascii="Times New Roman" w:eastAsia="Times New Roman" w:hAnsi="Times New Roman" w:cs="Times New Roman"/>
                <w:b/>
                <w:bCs/>
                <w:color w:val="000000"/>
                <w:sz w:val="20"/>
                <w:szCs w:val="20"/>
                <w:lang w:val="en-GB"/>
              </w:rPr>
              <w:t>Grand total</w:t>
            </w:r>
          </w:p>
        </w:tc>
        <w:tc>
          <w:tcPr>
            <w:tcW w:w="2486" w:type="pct"/>
            <w:shd w:val="clear" w:color="auto" w:fill="8064A2" w:themeFill="accent4"/>
            <w:noWrap/>
            <w:vAlign w:val="bottom"/>
            <w:hideMark/>
          </w:tcPr>
          <w:p w:rsidR="0065363B" w:rsidRPr="003A58B1" w:rsidRDefault="0065363B" w:rsidP="00076F2B">
            <w:pPr>
              <w:spacing w:after="0" w:line="240" w:lineRule="auto"/>
              <w:rPr>
                <w:rFonts w:ascii="Times New Roman" w:eastAsia="Times New Roman" w:hAnsi="Times New Roman" w:cs="Times New Roman"/>
                <w:color w:val="000000"/>
                <w:sz w:val="20"/>
                <w:szCs w:val="20"/>
                <w:lang w:val="en-GB"/>
              </w:rPr>
            </w:pPr>
          </w:p>
        </w:tc>
        <w:tc>
          <w:tcPr>
            <w:tcW w:w="1234" w:type="pct"/>
            <w:shd w:val="clear" w:color="auto" w:fill="8064A2" w:themeFill="accent4"/>
            <w:noWrap/>
            <w:vAlign w:val="bottom"/>
            <w:hideMark/>
          </w:tcPr>
          <w:p w:rsidR="0065363B" w:rsidRPr="003A58B1" w:rsidRDefault="0065363B" w:rsidP="00076F2B">
            <w:pPr>
              <w:spacing w:after="0" w:line="240" w:lineRule="auto"/>
              <w:jc w:val="right"/>
              <w:rPr>
                <w:rFonts w:ascii="Times New Roman" w:eastAsia="Times New Roman" w:hAnsi="Times New Roman" w:cs="Times New Roman"/>
                <w:b/>
                <w:bCs/>
                <w:color w:val="000000"/>
                <w:sz w:val="20"/>
                <w:szCs w:val="20"/>
                <w:lang w:val="en-GB"/>
              </w:rPr>
            </w:pPr>
            <w:r w:rsidRPr="003A58B1">
              <w:rPr>
                <w:rFonts w:ascii="Times New Roman" w:eastAsia="Times New Roman" w:hAnsi="Times New Roman" w:cs="Times New Roman"/>
                <w:b/>
                <w:bCs/>
                <w:color w:val="000000"/>
                <w:sz w:val="20"/>
                <w:szCs w:val="20"/>
                <w:lang w:val="en-GB"/>
              </w:rPr>
              <w:t>500220</w:t>
            </w:r>
          </w:p>
        </w:tc>
      </w:tr>
    </w:tbl>
    <w:p w:rsidR="0065363B" w:rsidRDefault="0065363B" w:rsidP="0065363B">
      <w:pPr>
        <w:rPr>
          <w:rFonts w:ascii="Times New Roman" w:hAnsi="Times New Roman" w:cs="Times New Roman"/>
          <w:lang w:val="en-GB"/>
        </w:rPr>
      </w:pPr>
    </w:p>
    <w:p w:rsidR="0065363B" w:rsidRPr="00306397" w:rsidRDefault="0065363B" w:rsidP="0065363B">
      <w:pPr>
        <w:rPr>
          <w:rFonts w:ascii="Times New Roman" w:hAnsi="Times New Roman" w:cs="Times New Roman"/>
          <w:b/>
          <w:lang w:val="en-GB"/>
        </w:rPr>
      </w:pPr>
      <w:r w:rsidRPr="00306397">
        <w:rPr>
          <w:rFonts w:ascii="Times New Roman" w:hAnsi="Times New Roman" w:cs="Times New Roman"/>
          <w:b/>
          <w:lang w:val="en-GB"/>
        </w:rPr>
        <w:t>Budgetary Notes:</w:t>
      </w:r>
    </w:p>
    <w:p w:rsidR="0065363B" w:rsidRPr="003A58B1" w:rsidRDefault="0065363B" w:rsidP="0065363B">
      <w:pPr>
        <w:rPr>
          <w:rFonts w:ascii="Times New Roman" w:hAnsi="Times New Roman" w:cs="Times New Roman"/>
          <w:b/>
          <w:lang w:val="en-GB"/>
        </w:rPr>
      </w:pPr>
      <w:r w:rsidRPr="003A58B1">
        <w:rPr>
          <w:rFonts w:ascii="Times New Roman" w:hAnsi="Times New Roman" w:cs="Times New Roman"/>
          <w:b/>
          <w:lang w:val="en-GB"/>
        </w:rPr>
        <w:lastRenderedPageBreak/>
        <w:t>1. Personnel Costs</w:t>
      </w:r>
    </w:p>
    <w:p w:rsidR="0065363B" w:rsidRDefault="0065363B" w:rsidP="0065363B">
      <w:pPr>
        <w:rPr>
          <w:rFonts w:ascii="Times New Roman" w:hAnsi="Times New Roman" w:cs="Times New Roman"/>
          <w:lang w:val="en-GB"/>
        </w:rPr>
      </w:pPr>
      <w:r>
        <w:rPr>
          <w:rFonts w:ascii="Times New Roman" w:hAnsi="Times New Roman" w:cs="Times New Roman"/>
          <w:lang w:val="en-GB"/>
        </w:rPr>
        <w:t>Costs for CGIAR are based on a unit cost of 160,000 USD per year. The costs are broken down into</w:t>
      </w:r>
    </w:p>
    <w:p w:rsidR="0065363B" w:rsidRPr="00752386" w:rsidRDefault="0065363B" w:rsidP="0065363B">
      <w:pPr>
        <w:pStyle w:val="ListParagraph"/>
        <w:numPr>
          <w:ilvl w:val="0"/>
          <w:numId w:val="24"/>
        </w:numPr>
        <w:rPr>
          <w:sz w:val="22"/>
          <w:szCs w:val="22"/>
        </w:rPr>
      </w:pPr>
      <w:r w:rsidRPr="00752386">
        <w:rPr>
          <w:sz w:val="22"/>
          <w:szCs w:val="22"/>
        </w:rPr>
        <w:t>Coordinator costs= 1</w:t>
      </w:r>
      <w:r>
        <w:rPr>
          <w:sz w:val="22"/>
          <w:szCs w:val="22"/>
        </w:rPr>
        <w:t>4</w:t>
      </w:r>
      <w:r w:rsidRPr="00752386">
        <w:rPr>
          <w:sz w:val="22"/>
          <w:szCs w:val="22"/>
        </w:rPr>
        <w:t>% staff time = 160,000 x.1</w:t>
      </w:r>
      <w:r>
        <w:rPr>
          <w:sz w:val="22"/>
          <w:szCs w:val="22"/>
        </w:rPr>
        <w:t>5</w:t>
      </w:r>
      <w:r w:rsidRPr="00752386">
        <w:rPr>
          <w:sz w:val="22"/>
          <w:szCs w:val="22"/>
        </w:rPr>
        <w:t xml:space="preserve">= </w:t>
      </w:r>
      <w:r w:rsidRPr="00FE57F7">
        <w:rPr>
          <w:color w:val="000000"/>
          <w:sz w:val="22"/>
          <w:szCs w:val="22"/>
        </w:rPr>
        <w:t>22,416</w:t>
      </w:r>
      <w:r>
        <w:rPr>
          <w:rFonts w:ascii="Calibri" w:hAnsi="Calibri"/>
          <w:color w:val="000000"/>
          <w:szCs w:val="24"/>
        </w:rPr>
        <w:t xml:space="preserve"> </w:t>
      </w:r>
      <w:r w:rsidRPr="00752386">
        <w:rPr>
          <w:sz w:val="22"/>
          <w:szCs w:val="22"/>
        </w:rPr>
        <w:t>USD</w:t>
      </w:r>
      <w:r>
        <w:rPr>
          <w:sz w:val="22"/>
          <w:szCs w:val="22"/>
        </w:rPr>
        <w:t xml:space="preserve"> </w:t>
      </w:r>
    </w:p>
    <w:p w:rsidR="0065363B" w:rsidRPr="00752386" w:rsidRDefault="0065363B" w:rsidP="0065363B">
      <w:pPr>
        <w:pStyle w:val="ListParagraph"/>
        <w:numPr>
          <w:ilvl w:val="0"/>
          <w:numId w:val="24"/>
        </w:numPr>
        <w:rPr>
          <w:sz w:val="22"/>
          <w:szCs w:val="22"/>
        </w:rPr>
      </w:pPr>
      <w:r w:rsidRPr="00752386">
        <w:rPr>
          <w:sz w:val="22"/>
          <w:szCs w:val="22"/>
        </w:rPr>
        <w:t>Scientist time =Ca 1</w:t>
      </w:r>
      <w:r>
        <w:rPr>
          <w:sz w:val="22"/>
          <w:szCs w:val="22"/>
        </w:rPr>
        <w:t>1</w:t>
      </w:r>
      <w:r w:rsidRPr="00752386">
        <w:rPr>
          <w:sz w:val="22"/>
          <w:szCs w:val="22"/>
        </w:rPr>
        <w:t>% staff time = 16,0000 x .1</w:t>
      </w:r>
      <w:r>
        <w:rPr>
          <w:sz w:val="22"/>
          <w:szCs w:val="22"/>
        </w:rPr>
        <w:t>1</w:t>
      </w:r>
      <w:r w:rsidRPr="00752386">
        <w:rPr>
          <w:sz w:val="22"/>
          <w:szCs w:val="22"/>
        </w:rPr>
        <w:t>= 1</w:t>
      </w:r>
      <w:r>
        <w:rPr>
          <w:sz w:val="22"/>
          <w:szCs w:val="22"/>
        </w:rPr>
        <w:t>7746</w:t>
      </w:r>
      <w:r w:rsidRPr="00752386">
        <w:rPr>
          <w:sz w:val="22"/>
          <w:szCs w:val="22"/>
        </w:rPr>
        <w:t xml:space="preserve"> </w:t>
      </w:r>
    </w:p>
    <w:p w:rsidR="0065363B" w:rsidRPr="00752386" w:rsidRDefault="0065363B" w:rsidP="0065363B">
      <w:pPr>
        <w:pStyle w:val="ListParagraph"/>
        <w:numPr>
          <w:ilvl w:val="0"/>
          <w:numId w:val="24"/>
        </w:numPr>
        <w:rPr>
          <w:sz w:val="22"/>
          <w:szCs w:val="22"/>
        </w:rPr>
      </w:pPr>
      <w:r w:rsidRPr="00752386">
        <w:rPr>
          <w:sz w:val="22"/>
          <w:szCs w:val="22"/>
        </w:rPr>
        <w:t xml:space="preserve">National staff = </w:t>
      </w:r>
      <w:r>
        <w:rPr>
          <w:sz w:val="22"/>
          <w:szCs w:val="22"/>
        </w:rPr>
        <w:t>934</w:t>
      </w:r>
      <w:r w:rsidRPr="00752386">
        <w:rPr>
          <w:sz w:val="22"/>
          <w:szCs w:val="22"/>
        </w:rPr>
        <w:t xml:space="preserve"> USD per month = </w:t>
      </w:r>
      <w:r w:rsidRPr="00FE57F7">
        <w:rPr>
          <w:color w:val="000000"/>
          <w:sz w:val="22"/>
          <w:szCs w:val="22"/>
        </w:rPr>
        <w:t>11208</w:t>
      </w:r>
      <w:r>
        <w:rPr>
          <w:rFonts w:ascii="Calibri" w:hAnsi="Calibri"/>
          <w:color w:val="000000"/>
          <w:szCs w:val="24"/>
        </w:rPr>
        <w:t xml:space="preserve"> </w:t>
      </w:r>
      <w:r w:rsidRPr="00752386">
        <w:rPr>
          <w:sz w:val="22"/>
          <w:szCs w:val="22"/>
        </w:rPr>
        <w:t>USD pre year</w:t>
      </w:r>
    </w:p>
    <w:p w:rsidR="0065363B" w:rsidRPr="00752386" w:rsidRDefault="0065363B" w:rsidP="0065363B"/>
    <w:p w:rsidR="0065363B" w:rsidRDefault="0065363B" w:rsidP="0065363B">
      <w:r w:rsidRPr="003A58B1">
        <w:rPr>
          <w:b/>
        </w:rPr>
        <w:t>2. Overheads</w:t>
      </w:r>
      <w:r>
        <w:t xml:space="preserve"> </w:t>
      </w:r>
    </w:p>
    <w:p w:rsidR="0065363B" w:rsidRPr="00306397" w:rsidRDefault="0065363B" w:rsidP="0065363B">
      <w:r>
        <w:t>These are charged as indicated in the detailed budget</w:t>
      </w:r>
    </w:p>
    <w:p w:rsidR="00306397" w:rsidRPr="00306397" w:rsidRDefault="00306397" w:rsidP="002B3D1F"/>
    <w:sectPr w:rsidR="00306397" w:rsidRPr="00306397" w:rsidSect="008402F3">
      <w:pgSz w:w="11900" w:h="16840"/>
      <w:pgMar w:top="851" w:right="985" w:bottom="1440" w:left="180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4C75" w:rsidRDefault="005F4C75" w:rsidP="00C562FC">
      <w:pPr>
        <w:spacing w:after="0" w:line="240" w:lineRule="auto"/>
      </w:pPr>
      <w:r>
        <w:separator/>
      </w:r>
    </w:p>
  </w:endnote>
  <w:endnote w:type="continuationSeparator" w:id="0">
    <w:p w:rsidR="005F4C75" w:rsidRDefault="005F4C75" w:rsidP="00C562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aiandra GD">
    <w:panose1 w:val="020E0502030308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D58" w:rsidRDefault="00EE664F" w:rsidP="008402F3">
    <w:pPr>
      <w:pStyle w:val="Footer"/>
      <w:framePr w:wrap="around" w:vAnchor="text" w:hAnchor="margin" w:xAlign="center" w:y="1"/>
      <w:rPr>
        <w:rStyle w:val="PageNumber"/>
      </w:rPr>
    </w:pPr>
    <w:r>
      <w:rPr>
        <w:rStyle w:val="PageNumber"/>
      </w:rPr>
      <w:fldChar w:fldCharType="begin"/>
    </w:r>
    <w:r w:rsidR="002C4D58">
      <w:rPr>
        <w:rStyle w:val="PageNumber"/>
      </w:rPr>
      <w:instrText xml:space="preserve">PAGE  </w:instrText>
    </w:r>
    <w:r>
      <w:rPr>
        <w:rStyle w:val="PageNumber"/>
      </w:rPr>
      <w:fldChar w:fldCharType="end"/>
    </w:r>
  </w:p>
  <w:p w:rsidR="002C4D58" w:rsidRDefault="002C4D58" w:rsidP="00DA390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D58" w:rsidRDefault="002C4D58" w:rsidP="0027215B">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64658"/>
      <w:docPartObj>
        <w:docPartGallery w:val="Page Numbers (Bottom of Page)"/>
        <w:docPartUnique/>
      </w:docPartObj>
    </w:sdtPr>
    <w:sdtContent>
      <w:p w:rsidR="002F7AD3" w:rsidRDefault="00EE664F">
        <w:pPr>
          <w:pStyle w:val="Footer"/>
          <w:jc w:val="right"/>
        </w:pPr>
        <w:fldSimple w:instr=" PAGE   \* MERGEFORMAT ">
          <w:r w:rsidR="009919B5">
            <w:rPr>
              <w:noProof/>
            </w:rPr>
            <w:t>21</w:t>
          </w:r>
        </w:fldSimple>
      </w:p>
    </w:sdtContent>
  </w:sdt>
  <w:p w:rsidR="002F7AD3" w:rsidRDefault="002F7AD3" w:rsidP="0027215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4C75" w:rsidRDefault="005F4C75" w:rsidP="00C562FC">
      <w:pPr>
        <w:spacing w:after="0" w:line="240" w:lineRule="auto"/>
      </w:pPr>
      <w:r>
        <w:separator/>
      </w:r>
    </w:p>
  </w:footnote>
  <w:footnote w:type="continuationSeparator" w:id="0">
    <w:p w:rsidR="005F4C75" w:rsidRDefault="005F4C75" w:rsidP="00C562FC">
      <w:pPr>
        <w:spacing w:after="0" w:line="240" w:lineRule="auto"/>
      </w:pPr>
      <w:r>
        <w:continuationSeparator/>
      </w:r>
    </w:p>
  </w:footnote>
  <w:footnote w:id="1">
    <w:p w:rsidR="002C4D58" w:rsidRDefault="002C4D58" w:rsidP="00A96CAD">
      <w:pPr>
        <w:widowControl w:val="0"/>
        <w:autoSpaceDE w:val="0"/>
        <w:autoSpaceDN w:val="0"/>
        <w:adjustRightInd w:val="0"/>
        <w:spacing w:after="120" w:line="240" w:lineRule="auto"/>
      </w:pPr>
      <w:r>
        <w:rPr>
          <w:rStyle w:val="FootnoteReference"/>
        </w:rPr>
        <w:footnoteRef/>
      </w:r>
      <w:r>
        <w:t xml:space="preserve"> </w:t>
      </w:r>
      <w:r w:rsidRPr="00C562FC">
        <w:rPr>
          <w:rFonts w:ascii="Calibri" w:eastAsiaTheme="minorEastAsia" w:hAnsi="Calibri" w:cs="Calibri"/>
          <w:bCs/>
          <w:iCs/>
          <w:sz w:val="18"/>
          <w:szCs w:val="18"/>
        </w:rPr>
        <w:t xml:space="preserve">United Republic of Tanzania. 2010. </w:t>
      </w:r>
      <w:r>
        <w:rPr>
          <w:rFonts w:ascii="Calibri" w:eastAsiaTheme="minorEastAsia" w:hAnsi="Calibri" w:cs="Calibri"/>
          <w:bCs/>
          <w:iCs/>
          <w:sz w:val="18"/>
          <w:szCs w:val="18"/>
        </w:rPr>
        <w:t>T</w:t>
      </w:r>
      <w:r w:rsidRPr="00C562FC">
        <w:rPr>
          <w:rFonts w:ascii="Calibri" w:eastAsiaTheme="minorEastAsia" w:hAnsi="Calibri" w:cs="Calibri"/>
          <w:bCs/>
          <w:iCs/>
          <w:sz w:val="18"/>
          <w:szCs w:val="18"/>
        </w:rPr>
        <w:t>he comprehensive Africa agriculture development programme (CAADP)</w:t>
      </w:r>
      <w:r w:rsidRPr="00C562FC">
        <w:rPr>
          <w:rFonts w:ascii="Calibri" w:eastAsiaTheme="minorEastAsia" w:hAnsi="Calibri" w:cs="Times"/>
          <w:sz w:val="18"/>
          <w:szCs w:val="18"/>
        </w:rPr>
        <w:t xml:space="preserve">. </w:t>
      </w:r>
      <w:r>
        <w:rPr>
          <w:rFonts w:ascii="Calibri" w:eastAsiaTheme="minorEastAsia" w:hAnsi="Calibri" w:cs="Calibri"/>
          <w:bCs/>
          <w:sz w:val="18"/>
          <w:szCs w:val="18"/>
        </w:rPr>
        <w:t>Post compact road map for T</w:t>
      </w:r>
      <w:r w:rsidRPr="00C562FC">
        <w:rPr>
          <w:rFonts w:ascii="Calibri" w:eastAsiaTheme="minorEastAsia" w:hAnsi="Calibri" w:cs="Calibri"/>
          <w:bCs/>
          <w:sz w:val="18"/>
          <w:szCs w:val="18"/>
        </w:rPr>
        <w:t xml:space="preserve">anzania July 2010. </w:t>
      </w:r>
    </w:p>
  </w:footnote>
  <w:footnote w:id="2">
    <w:p w:rsidR="002C4D58" w:rsidRPr="001E2FAE" w:rsidRDefault="002C4D58" w:rsidP="001E2FAE">
      <w:pPr>
        <w:widowControl w:val="0"/>
        <w:autoSpaceDE w:val="0"/>
        <w:autoSpaceDN w:val="0"/>
        <w:adjustRightInd w:val="0"/>
        <w:spacing w:after="240" w:line="240" w:lineRule="auto"/>
        <w:rPr>
          <w:rFonts w:ascii="Calibri" w:eastAsiaTheme="minorEastAsia" w:hAnsi="Calibri" w:cs="Times"/>
          <w:sz w:val="18"/>
          <w:szCs w:val="18"/>
        </w:rPr>
      </w:pPr>
      <w:r>
        <w:rPr>
          <w:rStyle w:val="FootnoteReference"/>
        </w:rPr>
        <w:footnoteRef/>
      </w:r>
      <w:r>
        <w:t xml:space="preserve"> </w:t>
      </w:r>
      <w:r w:rsidRPr="001E2FAE">
        <w:rPr>
          <w:rFonts w:ascii="Calibri" w:eastAsiaTheme="minorEastAsia" w:hAnsi="Calibri" w:cs="Times"/>
          <w:bCs/>
          <w:sz w:val="18"/>
          <w:szCs w:val="18"/>
        </w:rPr>
        <w:t>ASDP, 2005. Agricultural Sector Development Programme. Support Through the ASDP Basket Fund</w:t>
      </w:r>
      <w:r w:rsidRPr="001E2FAE">
        <w:rPr>
          <w:rFonts w:ascii="Calibri" w:eastAsiaTheme="minorEastAsia" w:hAnsi="Calibri" w:cs="Times"/>
          <w:sz w:val="18"/>
          <w:szCs w:val="18"/>
        </w:rPr>
        <w:t xml:space="preserve">. </w:t>
      </w:r>
      <w:r w:rsidRPr="001E2FAE">
        <w:rPr>
          <w:rFonts w:ascii="Calibri" w:eastAsiaTheme="minorEastAsia" w:hAnsi="Calibri" w:cs="Times"/>
          <w:bCs/>
          <w:sz w:val="18"/>
          <w:szCs w:val="18"/>
        </w:rPr>
        <w:t>Government Programme Document</w:t>
      </w:r>
    </w:p>
    <w:p w:rsidR="002C4D58" w:rsidRDefault="002C4D58">
      <w:pPr>
        <w:pStyle w:val="FootnoteText"/>
      </w:pPr>
    </w:p>
  </w:footnote>
  <w:footnote w:id="3">
    <w:p w:rsidR="002C4D58" w:rsidRPr="00A96CAD" w:rsidRDefault="002C4D58" w:rsidP="00A62737">
      <w:pPr>
        <w:pStyle w:val="FootnoteText"/>
        <w:rPr>
          <w:sz w:val="18"/>
          <w:szCs w:val="18"/>
        </w:rPr>
      </w:pPr>
      <w:r>
        <w:rPr>
          <w:rStyle w:val="FootnoteReference"/>
        </w:rPr>
        <w:footnoteRef/>
      </w:r>
      <w:r>
        <w:t xml:space="preserve"> </w:t>
      </w:r>
      <w:r w:rsidRPr="00A96CAD">
        <w:rPr>
          <w:sz w:val="18"/>
          <w:szCs w:val="18"/>
        </w:rPr>
        <w:t>IFAD, 2001. Rural Poverty in Ta</w:t>
      </w:r>
      <w:r>
        <w:rPr>
          <w:sz w:val="18"/>
          <w:szCs w:val="18"/>
        </w:rPr>
        <w:t>nzania. International Fund for Agricultural D</w:t>
      </w:r>
      <w:r w:rsidRPr="00A96CAD">
        <w:rPr>
          <w:sz w:val="18"/>
          <w:szCs w:val="18"/>
        </w:rPr>
        <w:t xml:space="preserve">evelopment. </w:t>
      </w:r>
    </w:p>
  </w:footnote>
  <w:footnote w:id="4">
    <w:p w:rsidR="002C4D58" w:rsidRPr="009320D5" w:rsidRDefault="002C4D58" w:rsidP="006217A1">
      <w:pPr>
        <w:spacing w:line="240" w:lineRule="auto"/>
        <w:jc w:val="both"/>
        <w:rPr>
          <w:rStyle w:val="FootnoteReference"/>
          <w:sz w:val="24"/>
          <w:szCs w:val="24"/>
        </w:rPr>
      </w:pPr>
      <w:r>
        <w:rPr>
          <w:rStyle w:val="FootnoteReference"/>
        </w:rPr>
        <w:footnoteRef/>
      </w:r>
      <w:r>
        <w:t xml:space="preserve"> </w:t>
      </w:r>
      <w:r w:rsidRPr="009320D5">
        <w:rPr>
          <w:rStyle w:val="FootnoteReference"/>
          <w:sz w:val="24"/>
          <w:szCs w:val="24"/>
        </w:rPr>
        <w:t>Mkenda, A.F., Luvanda, E.G., Rutasitara, L. and Naho, A. 2004. Pover</w:t>
      </w:r>
      <w:r w:rsidRPr="006217A1">
        <w:rPr>
          <w:rStyle w:val="FootnoteReference"/>
        </w:rPr>
        <w:t>t</w:t>
      </w:r>
      <w:r w:rsidRPr="009320D5">
        <w:rPr>
          <w:rStyle w:val="FootnoteReference"/>
          <w:sz w:val="24"/>
          <w:szCs w:val="24"/>
        </w:rPr>
        <w:t>y in Tanzania: Comparisons across administrative regions. Interim report.</w:t>
      </w:r>
    </w:p>
    <w:p w:rsidR="002C4D58" w:rsidRDefault="002C4D58">
      <w:pPr>
        <w:pStyle w:val="FootnoteText"/>
      </w:pPr>
    </w:p>
  </w:footnote>
  <w:footnote w:id="5">
    <w:p w:rsidR="002C4D58" w:rsidRPr="009C62E6" w:rsidRDefault="002C4D58" w:rsidP="009C62E6">
      <w:pPr>
        <w:pStyle w:val="FootnoteText"/>
        <w:jc w:val="both"/>
        <w:rPr>
          <w:rFonts w:ascii="Times New Roman" w:hAnsi="Times New Roman"/>
          <w:sz w:val="18"/>
          <w:szCs w:val="18"/>
        </w:rPr>
      </w:pPr>
      <w:r>
        <w:rPr>
          <w:rStyle w:val="FootnoteReference"/>
        </w:rPr>
        <w:footnoteRef/>
      </w:r>
      <w:r>
        <w:t xml:space="preserve"> </w:t>
      </w:r>
      <w:r w:rsidRPr="009C62E6">
        <w:rPr>
          <w:rFonts w:ascii="Times New Roman" w:hAnsi="Times New Roman"/>
          <w:sz w:val="18"/>
          <w:szCs w:val="18"/>
        </w:rPr>
        <w:t>Kimaro, A.A., Sileshi G. W., Mpanda M., Swai, E., Kayeye H., Nyoka B. I., Majule A. E., Perfect J., and Kundhlande G. 2012. Evidence-based Scaling-up of Evergreen Agriculture for increasing Crop Productivity, fodder Supply and Resilience of maize-mixed and agropastrol farming systems in Tanzania and Malawi.</w:t>
      </w:r>
    </w:p>
  </w:footnote>
  <w:footnote w:id="6">
    <w:p w:rsidR="002C4D58" w:rsidRPr="009C62E6" w:rsidRDefault="002C4D58" w:rsidP="009C62E6">
      <w:pPr>
        <w:pStyle w:val="FootnoteText"/>
        <w:jc w:val="both"/>
        <w:rPr>
          <w:rFonts w:ascii="Times New Roman" w:hAnsi="Times New Roman"/>
          <w:sz w:val="18"/>
          <w:szCs w:val="18"/>
        </w:rPr>
      </w:pPr>
      <w:r w:rsidRPr="009C62E6">
        <w:rPr>
          <w:rStyle w:val="FootnoteReference"/>
          <w:rFonts w:ascii="Times New Roman" w:hAnsi="Times New Roman"/>
          <w:sz w:val="18"/>
          <w:szCs w:val="18"/>
        </w:rPr>
        <w:footnoteRef/>
      </w:r>
      <w:r w:rsidRPr="009C62E6">
        <w:rPr>
          <w:rFonts w:ascii="Times New Roman" w:hAnsi="Times New Roman"/>
          <w:sz w:val="18"/>
          <w:szCs w:val="18"/>
        </w:rPr>
        <w:t xml:space="preserve"> Isaac, M.E. and Kimaro, A.A. 2011. Diagnosis of nutrient imbalances with vector analysis in agroforestry systems. Journal of Environmental Quality 40: 860 – 866</w:t>
      </w:r>
    </w:p>
  </w:footnote>
  <w:footnote w:id="7">
    <w:p w:rsidR="002C4D58" w:rsidRPr="009C62E6" w:rsidRDefault="002C4D58" w:rsidP="009C62E6">
      <w:pPr>
        <w:pStyle w:val="FootnoteText"/>
        <w:jc w:val="both"/>
        <w:rPr>
          <w:rFonts w:ascii="Times New Roman" w:hAnsi="Times New Roman" w:cs="Times New Roman"/>
          <w:sz w:val="18"/>
          <w:szCs w:val="18"/>
        </w:rPr>
      </w:pPr>
      <w:r w:rsidRPr="009C62E6">
        <w:rPr>
          <w:rStyle w:val="FootnoteReference"/>
          <w:rFonts w:ascii="Times New Roman" w:hAnsi="Times New Roman"/>
          <w:sz w:val="18"/>
          <w:szCs w:val="18"/>
        </w:rPr>
        <w:footnoteRef/>
      </w:r>
      <w:r w:rsidRPr="009C62E6">
        <w:rPr>
          <w:rFonts w:ascii="Times New Roman" w:hAnsi="Times New Roman"/>
          <w:sz w:val="18"/>
          <w:szCs w:val="18"/>
        </w:rPr>
        <w:t xml:space="preserve"> </w:t>
      </w:r>
      <w:r w:rsidRPr="009C62E6">
        <w:rPr>
          <w:rFonts w:ascii="Times New Roman" w:hAnsi="Times New Roman" w:cs="Times New Roman"/>
          <w:sz w:val="18"/>
          <w:szCs w:val="18"/>
        </w:rPr>
        <w:t>Mafongoya, P.L., Bationo, A., Kihara, J., Waswa, B.S., 2006. Appropriate technologies to replenish soil fertility in southern Africa. Nutr. Cycl. Agroecosyst. 76, 137–151.</w:t>
      </w:r>
    </w:p>
  </w:footnote>
  <w:footnote w:id="8">
    <w:p w:rsidR="002C4D58" w:rsidRPr="009C62E6" w:rsidRDefault="002C4D58" w:rsidP="009C62E6">
      <w:pPr>
        <w:pStyle w:val="FootnoteText"/>
        <w:jc w:val="both"/>
        <w:rPr>
          <w:rFonts w:ascii="Times New Roman" w:hAnsi="Times New Roman" w:cs="Times New Roman"/>
          <w:sz w:val="18"/>
          <w:szCs w:val="18"/>
        </w:rPr>
      </w:pPr>
      <w:r w:rsidRPr="009C62E6">
        <w:rPr>
          <w:rStyle w:val="FootnoteReference"/>
          <w:rFonts w:ascii="Times New Roman" w:hAnsi="Times New Roman" w:cs="Times New Roman"/>
          <w:sz w:val="18"/>
          <w:szCs w:val="18"/>
        </w:rPr>
        <w:footnoteRef/>
      </w:r>
      <w:r w:rsidRPr="009C62E6">
        <w:rPr>
          <w:rFonts w:ascii="Times New Roman" w:hAnsi="Times New Roman" w:cs="Times New Roman"/>
          <w:sz w:val="18"/>
          <w:szCs w:val="18"/>
        </w:rPr>
        <w:t xml:space="preserve"> Snapp, S.S., Rohrbach, D.D., Simtowe, F., Freeman, H.A., 2002. Sustainable soil management options for Malawi: can smallholder farmers grow more legumes? Agric. Ecosyst. Environ. 91, 159–174</w:t>
      </w:r>
    </w:p>
  </w:footnote>
  <w:footnote w:id="9">
    <w:p w:rsidR="002C4D58" w:rsidRPr="009C62E6" w:rsidRDefault="002C4D58" w:rsidP="009C62E6">
      <w:pPr>
        <w:ind w:left="357" w:hanging="357"/>
        <w:jc w:val="both"/>
        <w:rPr>
          <w:rFonts w:ascii="Times New Roman" w:hAnsi="Times New Roman" w:cs="Times New Roman"/>
          <w:sz w:val="18"/>
          <w:szCs w:val="18"/>
        </w:rPr>
      </w:pPr>
      <w:r w:rsidRPr="009C62E6">
        <w:rPr>
          <w:rStyle w:val="FootnoteReference"/>
          <w:rFonts w:ascii="Times New Roman" w:hAnsi="Times New Roman" w:cs="Times New Roman"/>
          <w:sz w:val="18"/>
          <w:szCs w:val="18"/>
        </w:rPr>
        <w:footnoteRef/>
      </w:r>
      <w:r w:rsidRPr="009C62E6">
        <w:rPr>
          <w:rFonts w:ascii="Times New Roman" w:hAnsi="Times New Roman" w:cs="Times New Roman"/>
          <w:sz w:val="18"/>
          <w:szCs w:val="18"/>
        </w:rPr>
        <w:t xml:space="preserve"> Kimaro, A.A., V.R. Timmer, S.O.A. Chamshama, Y.N. Ngaga, and D.A. Kimaro. 2009. Competition between maize and pigeon pea in semi-arid Tanzania: Effect on yields and nutrition of crops. Agric. Ecosyst. Environ. 134:115–125.</w:t>
      </w:r>
    </w:p>
  </w:footnote>
  <w:footnote w:id="10">
    <w:p w:rsidR="002C4D58" w:rsidRPr="009C62E6" w:rsidRDefault="002C4D58" w:rsidP="009C62E6">
      <w:pPr>
        <w:ind w:left="360" w:hanging="360"/>
        <w:jc w:val="both"/>
        <w:rPr>
          <w:rFonts w:ascii="Times New Roman" w:hAnsi="Times New Roman" w:cs="Times New Roman"/>
          <w:sz w:val="18"/>
          <w:szCs w:val="18"/>
        </w:rPr>
      </w:pPr>
      <w:r w:rsidRPr="009C62E6">
        <w:rPr>
          <w:rStyle w:val="FootnoteReference"/>
          <w:rFonts w:ascii="Times New Roman" w:hAnsi="Times New Roman" w:cs="Times New Roman"/>
          <w:sz w:val="18"/>
          <w:szCs w:val="18"/>
        </w:rPr>
        <w:footnoteRef/>
      </w:r>
      <w:r w:rsidRPr="009C62E6">
        <w:rPr>
          <w:rFonts w:ascii="Times New Roman" w:hAnsi="Times New Roman" w:cs="Times New Roman"/>
          <w:sz w:val="18"/>
          <w:szCs w:val="18"/>
        </w:rPr>
        <w:t xml:space="preserve"> Vandermeer, J. 1989. The ecology of intercropping. Cambridge University Press, Cambridge. 237 pp.</w:t>
      </w:r>
    </w:p>
  </w:footnote>
  <w:footnote w:id="11">
    <w:p w:rsidR="002C4D58" w:rsidRDefault="002C4D58" w:rsidP="00576704">
      <w:pPr>
        <w:spacing w:before="80" w:after="80" w:line="240" w:lineRule="auto"/>
        <w:jc w:val="both"/>
      </w:pPr>
      <w:r>
        <w:rPr>
          <w:rStyle w:val="FootnoteReference"/>
        </w:rPr>
        <w:footnoteRef/>
      </w:r>
      <w:r>
        <w:t xml:space="preserve"> </w:t>
      </w:r>
      <w:r w:rsidRPr="00CA55BA">
        <w:rPr>
          <w:rFonts w:ascii="Times New Roman" w:hAnsi="Times New Roman" w:cs="Times New Roman"/>
          <w:sz w:val="18"/>
          <w:szCs w:val="18"/>
        </w:rPr>
        <w:t>Hatibu, N; Mahoo, H.F; Kayombo, B; Mbiha, E; Senkondo, E.M; Mwaseba, D and Ussiri, D.A.1995. Soil and Water Management in semi-arid Tanzania Research Project. Research News, DRPS, SUA. 5 (2), 13-15.</w:t>
      </w:r>
      <w:r>
        <w:t xml:space="preserve"> </w:t>
      </w:r>
    </w:p>
  </w:footnote>
  <w:footnote w:id="12">
    <w:p w:rsidR="002C4D58" w:rsidRDefault="002C4D58" w:rsidP="00576704">
      <w:pPr>
        <w:pStyle w:val="FootnoteText"/>
        <w:spacing w:before="80" w:after="80"/>
      </w:pPr>
      <w:r>
        <w:rPr>
          <w:rStyle w:val="FootnoteReference"/>
        </w:rPr>
        <w:footnoteRef/>
      </w:r>
      <w:r>
        <w:t xml:space="preserve"> </w:t>
      </w:r>
      <w:r w:rsidRPr="00CA55BA">
        <w:rPr>
          <w:rFonts w:ascii="Times New Roman" w:hAnsi="Times New Roman" w:cs="Times New Roman"/>
          <w:sz w:val="18"/>
          <w:szCs w:val="18"/>
        </w:rPr>
        <w:t>Swai, E.Y and F, Rwehumbiza, and H, Chambo,. 2007. Effect of residual tie ridging on soil hydrological properties and crop performance in Central semi-arid Areas of Tanzania. Pp 325 – 336. In: 2</w:t>
      </w:r>
      <w:r w:rsidRPr="00CA55BA">
        <w:rPr>
          <w:rFonts w:ascii="Times New Roman" w:hAnsi="Times New Roman" w:cs="Times New Roman"/>
          <w:sz w:val="18"/>
          <w:szCs w:val="18"/>
          <w:vertAlign w:val="superscript"/>
        </w:rPr>
        <w:t>nd</w:t>
      </w:r>
      <w:r w:rsidRPr="00CA55BA">
        <w:rPr>
          <w:rFonts w:ascii="Times New Roman" w:hAnsi="Times New Roman" w:cs="Times New Roman"/>
          <w:sz w:val="18"/>
          <w:szCs w:val="18"/>
        </w:rPr>
        <w:t xml:space="preserve"> Scientific Symposium on Opportunity for increasing Water Use Efficiency in agriculture in semi-Arid and Arid areas of SADC Region., 20 -22 February 2007. The Grand Palm Hotel, Gaborone, Botswana</w:t>
      </w:r>
    </w:p>
  </w:footnote>
  <w:footnote w:id="13">
    <w:p w:rsidR="002C4D58" w:rsidRPr="00576704" w:rsidRDefault="002C4D58" w:rsidP="00576704">
      <w:pPr>
        <w:spacing w:before="80" w:after="80" w:line="240" w:lineRule="auto"/>
        <w:jc w:val="both"/>
        <w:rPr>
          <w:rFonts w:ascii="Times New Roman" w:hAnsi="Times New Roman" w:cs="Times New Roman"/>
          <w:sz w:val="18"/>
          <w:szCs w:val="18"/>
        </w:rPr>
      </w:pPr>
      <w:r>
        <w:rPr>
          <w:rStyle w:val="FootnoteReference"/>
        </w:rPr>
        <w:footnoteRef/>
      </w:r>
      <w:r>
        <w:t xml:space="preserve"> </w:t>
      </w:r>
      <w:r w:rsidRPr="00576704">
        <w:rPr>
          <w:rFonts w:ascii="Times New Roman" w:hAnsi="Times New Roman" w:cs="Times New Roman"/>
          <w:color w:val="000000"/>
          <w:sz w:val="18"/>
          <w:szCs w:val="18"/>
        </w:rPr>
        <w:t>Senkondo,E. M. M., A. S. K. Msangi, P. Xavery, E. A. Lazaro and N. Hatibu.2004.</w:t>
      </w:r>
      <w:r w:rsidRPr="00576704">
        <w:rPr>
          <w:rFonts w:ascii="Times New Roman" w:hAnsi="Times New Roman" w:cs="Times New Roman"/>
          <w:bCs/>
          <w:color w:val="000000"/>
          <w:sz w:val="18"/>
          <w:szCs w:val="18"/>
        </w:rPr>
        <w:t>Profitability of Rainwater Harvesting for Agricultural Production in Selected Semi-Arid Areas of Tanzania</w:t>
      </w:r>
      <w:r w:rsidRPr="00576704">
        <w:rPr>
          <w:rFonts w:ascii="Times New Roman" w:hAnsi="Times New Roman" w:cs="Times New Roman"/>
          <w:b/>
          <w:bCs/>
          <w:color w:val="000000"/>
          <w:sz w:val="18"/>
          <w:szCs w:val="18"/>
        </w:rPr>
        <w:t xml:space="preserve">. </w:t>
      </w:r>
      <w:r w:rsidRPr="00576704">
        <w:rPr>
          <w:rFonts w:ascii="Times New Roman" w:hAnsi="Times New Roman" w:cs="Times New Roman"/>
          <w:color w:val="000000"/>
          <w:sz w:val="18"/>
          <w:szCs w:val="18"/>
        </w:rPr>
        <w:t>Journal of Applied Irrigation Science, Vol. 39. No 1/2004, pp. 65 – 81.ISSN 0049-8602.</w:t>
      </w:r>
    </w:p>
    <w:p w:rsidR="002C4D58" w:rsidRDefault="002C4D58">
      <w:pPr>
        <w:pStyle w:val="FootnoteText"/>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lowerRoman"/>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C92238"/>
    <w:multiLevelType w:val="hybridMultilevel"/>
    <w:tmpl w:val="0EE85758"/>
    <w:lvl w:ilvl="0" w:tplc="684ECF48">
      <w:start w:val="1"/>
      <w:numFmt w:val="decimal"/>
      <w:lvlText w:val="%1."/>
      <w:lvlJc w:val="left"/>
      <w:pPr>
        <w:ind w:left="720" w:hanging="360"/>
      </w:pPr>
      <w:rPr>
        <w:rFonts w:hint="default"/>
        <w:b w:val="0"/>
        <w:bCs w:val="0"/>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714327"/>
    <w:multiLevelType w:val="hybridMultilevel"/>
    <w:tmpl w:val="6C08E0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AA7C44"/>
    <w:multiLevelType w:val="hybridMultilevel"/>
    <w:tmpl w:val="6C08E0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6D7739"/>
    <w:multiLevelType w:val="hybridMultilevel"/>
    <w:tmpl w:val="3C5AAF14"/>
    <w:lvl w:ilvl="0" w:tplc="3BE08D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C87097"/>
    <w:multiLevelType w:val="hybridMultilevel"/>
    <w:tmpl w:val="6C08E0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E95BAC"/>
    <w:multiLevelType w:val="hybridMultilevel"/>
    <w:tmpl w:val="26A86262"/>
    <w:lvl w:ilvl="0" w:tplc="3BE08D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AD3950"/>
    <w:multiLevelType w:val="hybridMultilevel"/>
    <w:tmpl w:val="E6C0EA70"/>
    <w:lvl w:ilvl="0" w:tplc="48F8E8CC">
      <w:start w:val="1"/>
      <w:numFmt w:val="bullet"/>
      <w:lvlText w:val="•"/>
      <w:lvlJc w:val="left"/>
      <w:pPr>
        <w:tabs>
          <w:tab w:val="num" w:pos="720"/>
        </w:tabs>
        <w:ind w:left="720" w:hanging="360"/>
      </w:pPr>
      <w:rPr>
        <w:rFonts w:ascii="Arial" w:hAnsi="Arial" w:hint="default"/>
      </w:rPr>
    </w:lvl>
    <w:lvl w:ilvl="1" w:tplc="6DBEADE6">
      <w:numFmt w:val="bullet"/>
      <w:lvlText w:val="•"/>
      <w:lvlJc w:val="left"/>
      <w:pPr>
        <w:tabs>
          <w:tab w:val="num" w:pos="1440"/>
        </w:tabs>
        <w:ind w:left="1440" w:hanging="360"/>
      </w:pPr>
      <w:rPr>
        <w:rFonts w:ascii="Arial" w:hAnsi="Arial" w:hint="default"/>
      </w:rPr>
    </w:lvl>
    <w:lvl w:ilvl="2" w:tplc="D9B0EDC0" w:tentative="1">
      <w:start w:val="1"/>
      <w:numFmt w:val="bullet"/>
      <w:lvlText w:val="•"/>
      <w:lvlJc w:val="left"/>
      <w:pPr>
        <w:tabs>
          <w:tab w:val="num" w:pos="2160"/>
        </w:tabs>
        <w:ind w:left="2160" w:hanging="360"/>
      </w:pPr>
      <w:rPr>
        <w:rFonts w:ascii="Arial" w:hAnsi="Arial" w:hint="default"/>
      </w:rPr>
    </w:lvl>
    <w:lvl w:ilvl="3" w:tplc="A8148436" w:tentative="1">
      <w:start w:val="1"/>
      <w:numFmt w:val="bullet"/>
      <w:lvlText w:val="•"/>
      <w:lvlJc w:val="left"/>
      <w:pPr>
        <w:tabs>
          <w:tab w:val="num" w:pos="2880"/>
        </w:tabs>
        <w:ind w:left="2880" w:hanging="360"/>
      </w:pPr>
      <w:rPr>
        <w:rFonts w:ascii="Arial" w:hAnsi="Arial" w:hint="default"/>
      </w:rPr>
    </w:lvl>
    <w:lvl w:ilvl="4" w:tplc="AC2CA1BC" w:tentative="1">
      <w:start w:val="1"/>
      <w:numFmt w:val="bullet"/>
      <w:lvlText w:val="•"/>
      <w:lvlJc w:val="left"/>
      <w:pPr>
        <w:tabs>
          <w:tab w:val="num" w:pos="3600"/>
        </w:tabs>
        <w:ind w:left="3600" w:hanging="360"/>
      </w:pPr>
      <w:rPr>
        <w:rFonts w:ascii="Arial" w:hAnsi="Arial" w:hint="default"/>
      </w:rPr>
    </w:lvl>
    <w:lvl w:ilvl="5" w:tplc="3416A0E0" w:tentative="1">
      <w:start w:val="1"/>
      <w:numFmt w:val="bullet"/>
      <w:lvlText w:val="•"/>
      <w:lvlJc w:val="left"/>
      <w:pPr>
        <w:tabs>
          <w:tab w:val="num" w:pos="4320"/>
        </w:tabs>
        <w:ind w:left="4320" w:hanging="360"/>
      </w:pPr>
      <w:rPr>
        <w:rFonts w:ascii="Arial" w:hAnsi="Arial" w:hint="default"/>
      </w:rPr>
    </w:lvl>
    <w:lvl w:ilvl="6" w:tplc="3DE03F88" w:tentative="1">
      <w:start w:val="1"/>
      <w:numFmt w:val="bullet"/>
      <w:lvlText w:val="•"/>
      <w:lvlJc w:val="left"/>
      <w:pPr>
        <w:tabs>
          <w:tab w:val="num" w:pos="5040"/>
        </w:tabs>
        <w:ind w:left="5040" w:hanging="360"/>
      </w:pPr>
      <w:rPr>
        <w:rFonts w:ascii="Arial" w:hAnsi="Arial" w:hint="default"/>
      </w:rPr>
    </w:lvl>
    <w:lvl w:ilvl="7" w:tplc="9B489E30" w:tentative="1">
      <w:start w:val="1"/>
      <w:numFmt w:val="bullet"/>
      <w:lvlText w:val="•"/>
      <w:lvlJc w:val="left"/>
      <w:pPr>
        <w:tabs>
          <w:tab w:val="num" w:pos="5760"/>
        </w:tabs>
        <w:ind w:left="5760" w:hanging="360"/>
      </w:pPr>
      <w:rPr>
        <w:rFonts w:ascii="Arial" w:hAnsi="Arial" w:hint="default"/>
      </w:rPr>
    </w:lvl>
    <w:lvl w:ilvl="8" w:tplc="39DACBA8" w:tentative="1">
      <w:start w:val="1"/>
      <w:numFmt w:val="bullet"/>
      <w:lvlText w:val="•"/>
      <w:lvlJc w:val="left"/>
      <w:pPr>
        <w:tabs>
          <w:tab w:val="num" w:pos="6480"/>
        </w:tabs>
        <w:ind w:left="6480" w:hanging="360"/>
      </w:pPr>
      <w:rPr>
        <w:rFonts w:ascii="Arial" w:hAnsi="Arial" w:hint="default"/>
      </w:rPr>
    </w:lvl>
  </w:abstractNum>
  <w:abstractNum w:abstractNumId="8">
    <w:nsid w:val="1C5E7B2F"/>
    <w:multiLevelType w:val="hybridMultilevel"/>
    <w:tmpl w:val="1D5834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1C7F6E"/>
    <w:multiLevelType w:val="hybridMultilevel"/>
    <w:tmpl w:val="02F85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41D169E"/>
    <w:multiLevelType w:val="hybridMultilevel"/>
    <w:tmpl w:val="BE543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77C7A8C"/>
    <w:multiLevelType w:val="hybridMultilevel"/>
    <w:tmpl w:val="52749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A40176E"/>
    <w:multiLevelType w:val="hybridMultilevel"/>
    <w:tmpl w:val="1706A1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D12465"/>
    <w:multiLevelType w:val="hybridMultilevel"/>
    <w:tmpl w:val="DAC07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CA45DD1"/>
    <w:multiLevelType w:val="hybridMultilevel"/>
    <w:tmpl w:val="966AFE3C"/>
    <w:lvl w:ilvl="0" w:tplc="3BE08D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DF67084"/>
    <w:multiLevelType w:val="hybridMultilevel"/>
    <w:tmpl w:val="95A433C8"/>
    <w:lvl w:ilvl="0" w:tplc="684ECF48">
      <w:start w:val="1"/>
      <w:numFmt w:val="decimal"/>
      <w:lvlText w:val="%1."/>
      <w:lvlJc w:val="left"/>
      <w:pPr>
        <w:ind w:left="720" w:hanging="360"/>
      </w:pPr>
      <w:rPr>
        <w:rFonts w:hint="default"/>
        <w:b w:val="0"/>
        <w:bCs w:val="0"/>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FD650E8"/>
    <w:multiLevelType w:val="hybridMultilevel"/>
    <w:tmpl w:val="6C08E0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0ED2462"/>
    <w:multiLevelType w:val="hybridMultilevel"/>
    <w:tmpl w:val="EE2A6114"/>
    <w:lvl w:ilvl="0" w:tplc="684ECF48">
      <w:start w:val="1"/>
      <w:numFmt w:val="decimal"/>
      <w:lvlText w:val="%1."/>
      <w:lvlJc w:val="left"/>
      <w:pPr>
        <w:ind w:left="720" w:hanging="360"/>
      </w:pPr>
      <w:rPr>
        <w:rFonts w:hint="default"/>
        <w:b w:val="0"/>
        <w:bCs w:val="0"/>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910F65"/>
    <w:multiLevelType w:val="hybridMultilevel"/>
    <w:tmpl w:val="3C5AAF14"/>
    <w:lvl w:ilvl="0" w:tplc="3BE08D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7A748C"/>
    <w:multiLevelType w:val="hybridMultilevel"/>
    <w:tmpl w:val="6C08E0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F45C09"/>
    <w:multiLevelType w:val="hybridMultilevel"/>
    <w:tmpl w:val="23C4947C"/>
    <w:lvl w:ilvl="0" w:tplc="D6EA53F2">
      <w:start w:val="1"/>
      <w:numFmt w:val="bullet"/>
      <w:lvlText w:val="•"/>
      <w:lvlJc w:val="left"/>
      <w:pPr>
        <w:tabs>
          <w:tab w:val="num" w:pos="720"/>
        </w:tabs>
        <w:ind w:left="720" w:hanging="360"/>
      </w:pPr>
      <w:rPr>
        <w:rFonts w:ascii="Arial" w:hAnsi="Arial" w:hint="default"/>
      </w:rPr>
    </w:lvl>
    <w:lvl w:ilvl="1" w:tplc="EB88501E" w:tentative="1">
      <w:start w:val="1"/>
      <w:numFmt w:val="bullet"/>
      <w:lvlText w:val="•"/>
      <w:lvlJc w:val="left"/>
      <w:pPr>
        <w:tabs>
          <w:tab w:val="num" w:pos="1440"/>
        </w:tabs>
        <w:ind w:left="1440" w:hanging="360"/>
      </w:pPr>
      <w:rPr>
        <w:rFonts w:ascii="Arial" w:hAnsi="Arial" w:hint="default"/>
      </w:rPr>
    </w:lvl>
    <w:lvl w:ilvl="2" w:tplc="02A83E78" w:tentative="1">
      <w:start w:val="1"/>
      <w:numFmt w:val="bullet"/>
      <w:lvlText w:val="•"/>
      <w:lvlJc w:val="left"/>
      <w:pPr>
        <w:tabs>
          <w:tab w:val="num" w:pos="2160"/>
        </w:tabs>
        <w:ind w:left="2160" w:hanging="360"/>
      </w:pPr>
      <w:rPr>
        <w:rFonts w:ascii="Arial" w:hAnsi="Arial" w:hint="default"/>
      </w:rPr>
    </w:lvl>
    <w:lvl w:ilvl="3" w:tplc="F5AA259A" w:tentative="1">
      <w:start w:val="1"/>
      <w:numFmt w:val="bullet"/>
      <w:lvlText w:val="•"/>
      <w:lvlJc w:val="left"/>
      <w:pPr>
        <w:tabs>
          <w:tab w:val="num" w:pos="2880"/>
        </w:tabs>
        <w:ind w:left="2880" w:hanging="360"/>
      </w:pPr>
      <w:rPr>
        <w:rFonts w:ascii="Arial" w:hAnsi="Arial" w:hint="default"/>
      </w:rPr>
    </w:lvl>
    <w:lvl w:ilvl="4" w:tplc="EFBA3A8E" w:tentative="1">
      <w:start w:val="1"/>
      <w:numFmt w:val="bullet"/>
      <w:lvlText w:val="•"/>
      <w:lvlJc w:val="left"/>
      <w:pPr>
        <w:tabs>
          <w:tab w:val="num" w:pos="3600"/>
        </w:tabs>
        <w:ind w:left="3600" w:hanging="360"/>
      </w:pPr>
      <w:rPr>
        <w:rFonts w:ascii="Arial" w:hAnsi="Arial" w:hint="default"/>
      </w:rPr>
    </w:lvl>
    <w:lvl w:ilvl="5" w:tplc="D3888F76" w:tentative="1">
      <w:start w:val="1"/>
      <w:numFmt w:val="bullet"/>
      <w:lvlText w:val="•"/>
      <w:lvlJc w:val="left"/>
      <w:pPr>
        <w:tabs>
          <w:tab w:val="num" w:pos="4320"/>
        </w:tabs>
        <w:ind w:left="4320" w:hanging="360"/>
      </w:pPr>
      <w:rPr>
        <w:rFonts w:ascii="Arial" w:hAnsi="Arial" w:hint="default"/>
      </w:rPr>
    </w:lvl>
    <w:lvl w:ilvl="6" w:tplc="37BEC2AA" w:tentative="1">
      <w:start w:val="1"/>
      <w:numFmt w:val="bullet"/>
      <w:lvlText w:val="•"/>
      <w:lvlJc w:val="left"/>
      <w:pPr>
        <w:tabs>
          <w:tab w:val="num" w:pos="5040"/>
        </w:tabs>
        <w:ind w:left="5040" w:hanging="360"/>
      </w:pPr>
      <w:rPr>
        <w:rFonts w:ascii="Arial" w:hAnsi="Arial" w:hint="default"/>
      </w:rPr>
    </w:lvl>
    <w:lvl w:ilvl="7" w:tplc="69DA6220" w:tentative="1">
      <w:start w:val="1"/>
      <w:numFmt w:val="bullet"/>
      <w:lvlText w:val="•"/>
      <w:lvlJc w:val="left"/>
      <w:pPr>
        <w:tabs>
          <w:tab w:val="num" w:pos="5760"/>
        </w:tabs>
        <w:ind w:left="5760" w:hanging="360"/>
      </w:pPr>
      <w:rPr>
        <w:rFonts w:ascii="Arial" w:hAnsi="Arial" w:hint="default"/>
      </w:rPr>
    </w:lvl>
    <w:lvl w:ilvl="8" w:tplc="BBE61C66" w:tentative="1">
      <w:start w:val="1"/>
      <w:numFmt w:val="bullet"/>
      <w:lvlText w:val="•"/>
      <w:lvlJc w:val="left"/>
      <w:pPr>
        <w:tabs>
          <w:tab w:val="num" w:pos="6480"/>
        </w:tabs>
        <w:ind w:left="6480" w:hanging="360"/>
      </w:pPr>
      <w:rPr>
        <w:rFonts w:ascii="Arial" w:hAnsi="Arial" w:hint="default"/>
      </w:rPr>
    </w:lvl>
  </w:abstractNum>
  <w:abstractNum w:abstractNumId="21">
    <w:nsid w:val="393E458D"/>
    <w:multiLevelType w:val="hybridMultilevel"/>
    <w:tmpl w:val="3C5AAF14"/>
    <w:lvl w:ilvl="0" w:tplc="3BE08D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C874A32"/>
    <w:multiLevelType w:val="hybridMultilevel"/>
    <w:tmpl w:val="52666D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AF024F0"/>
    <w:multiLevelType w:val="hybridMultilevel"/>
    <w:tmpl w:val="99D04E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4C1252E"/>
    <w:multiLevelType w:val="hybridMultilevel"/>
    <w:tmpl w:val="41C6D106"/>
    <w:lvl w:ilvl="0" w:tplc="3BE08D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0A8544F"/>
    <w:multiLevelType w:val="hybridMultilevel"/>
    <w:tmpl w:val="59CA2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8BE0AA0"/>
    <w:multiLevelType w:val="hybridMultilevel"/>
    <w:tmpl w:val="A15A752C"/>
    <w:lvl w:ilvl="0" w:tplc="04090001">
      <w:start w:val="1"/>
      <w:numFmt w:val="bullet"/>
      <w:lvlText w:val=""/>
      <w:lvlJc w:val="left"/>
      <w:pPr>
        <w:ind w:left="720" w:hanging="360"/>
      </w:pPr>
      <w:rPr>
        <w:rFonts w:ascii="Symbol" w:hAnsi="Symbo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A800C15"/>
    <w:multiLevelType w:val="hybridMultilevel"/>
    <w:tmpl w:val="52666D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B7D6A51"/>
    <w:multiLevelType w:val="hybridMultilevel"/>
    <w:tmpl w:val="F502F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85D5AE8"/>
    <w:multiLevelType w:val="hybridMultilevel"/>
    <w:tmpl w:val="6C08E0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8"/>
  </w:num>
  <w:num w:numId="4">
    <w:abstractNumId w:val="23"/>
  </w:num>
  <w:num w:numId="5">
    <w:abstractNumId w:val="14"/>
  </w:num>
  <w:num w:numId="6">
    <w:abstractNumId w:val="24"/>
  </w:num>
  <w:num w:numId="7">
    <w:abstractNumId w:val="4"/>
  </w:num>
  <w:num w:numId="8">
    <w:abstractNumId w:val="2"/>
  </w:num>
  <w:num w:numId="9">
    <w:abstractNumId w:val="15"/>
  </w:num>
  <w:num w:numId="10">
    <w:abstractNumId w:val="18"/>
  </w:num>
  <w:num w:numId="11">
    <w:abstractNumId w:val="6"/>
  </w:num>
  <w:num w:numId="12">
    <w:abstractNumId w:val="21"/>
  </w:num>
  <w:num w:numId="13">
    <w:abstractNumId w:val="29"/>
  </w:num>
  <w:num w:numId="14">
    <w:abstractNumId w:val="19"/>
  </w:num>
  <w:num w:numId="15">
    <w:abstractNumId w:val="16"/>
  </w:num>
  <w:num w:numId="16">
    <w:abstractNumId w:val="3"/>
  </w:num>
  <w:num w:numId="17">
    <w:abstractNumId w:val="5"/>
  </w:num>
  <w:num w:numId="18">
    <w:abstractNumId w:val="17"/>
  </w:num>
  <w:num w:numId="19">
    <w:abstractNumId w:val="9"/>
  </w:num>
  <w:num w:numId="20">
    <w:abstractNumId w:val="11"/>
  </w:num>
  <w:num w:numId="21">
    <w:abstractNumId w:val="28"/>
  </w:num>
  <w:num w:numId="22">
    <w:abstractNumId w:val="22"/>
  </w:num>
  <w:num w:numId="23">
    <w:abstractNumId w:val="27"/>
  </w:num>
  <w:num w:numId="24">
    <w:abstractNumId w:val="13"/>
  </w:num>
  <w:num w:numId="25">
    <w:abstractNumId w:val="12"/>
  </w:num>
  <w:num w:numId="26">
    <w:abstractNumId w:val="26"/>
  </w:num>
  <w:num w:numId="27">
    <w:abstractNumId w:val="10"/>
  </w:num>
  <w:num w:numId="28">
    <w:abstractNumId w:val="7"/>
  </w:num>
  <w:num w:numId="29">
    <w:abstractNumId w:val="20"/>
  </w:num>
  <w:num w:numId="30">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
  <w:rsids>
    <w:rsidRoot w:val="009270E8"/>
    <w:rsid w:val="00011CEC"/>
    <w:rsid w:val="0002077E"/>
    <w:rsid w:val="00023F4B"/>
    <w:rsid w:val="00042447"/>
    <w:rsid w:val="00070901"/>
    <w:rsid w:val="0007297E"/>
    <w:rsid w:val="00076F2B"/>
    <w:rsid w:val="000912C9"/>
    <w:rsid w:val="00095856"/>
    <w:rsid w:val="000A5F31"/>
    <w:rsid w:val="000A7BF4"/>
    <w:rsid w:val="000E3C13"/>
    <w:rsid w:val="000E61B8"/>
    <w:rsid w:val="001158C0"/>
    <w:rsid w:val="0011618C"/>
    <w:rsid w:val="00122A3A"/>
    <w:rsid w:val="00133F32"/>
    <w:rsid w:val="001411DA"/>
    <w:rsid w:val="00160241"/>
    <w:rsid w:val="001604A4"/>
    <w:rsid w:val="0016532D"/>
    <w:rsid w:val="00166FF2"/>
    <w:rsid w:val="0017650E"/>
    <w:rsid w:val="00177448"/>
    <w:rsid w:val="001C6607"/>
    <w:rsid w:val="001E20ED"/>
    <w:rsid w:val="001E28BE"/>
    <w:rsid w:val="001E2FAE"/>
    <w:rsid w:val="001E40FD"/>
    <w:rsid w:val="001E4D98"/>
    <w:rsid w:val="001F69E1"/>
    <w:rsid w:val="001F6A0C"/>
    <w:rsid w:val="001F7F35"/>
    <w:rsid w:val="00202EF3"/>
    <w:rsid w:val="0023500E"/>
    <w:rsid w:val="00241868"/>
    <w:rsid w:val="002431AF"/>
    <w:rsid w:val="00246CA9"/>
    <w:rsid w:val="00264268"/>
    <w:rsid w:val="0027215B"/>
    <w:rsid w:val="0027500F"/>
    <w:rsid w:val="0028127B"/>
    <w:rsid w:val="00287282"/>
    <w:rsid w:val="002A1E6F"/>
    <w:rsid w:val="002A34F5"/>
    <w:rsid w:val="002A506F"/>
    <w:rsid w:val="002A6DD1"/>
    <w:rsid w:val="002B3D1F"/>
    <w:rsid w:val="002C4D58"/>
    <w:rsid w:val="002D783B"/>
    <w:rsid w:val="002E1132"/>
    <w:rsid w:val="002E787B"/>
    <w:rsid w:val="002F6A34"/>
    <w:rsid w:val="002F7AD3"/>
    <w:rsid w:val="00302DFE"/>
    <w:rsid w:val="00306397"/>
    <w:rsid w:val="0030748D"/>
    <w:rsid w:val="00317A17"/>
    <w:rsid w:val="00325399"/>
    <w:rsid w:val="003302AE"/>
    <w:rsid w:val="0033233A"/>
    <w:rsid w:val="00341363"/>
    <w:rsid w:val="00354C5B"/>
    <w:rsid w:val="003575E4"/>
    <w:rsid w:val="003654A0"/>
    <w:rsid w:val="00373A8F"/>
    <w:rsid w:val="00377573"/>
    <w:rsid w:val="00377F34"/>
    <w:rsid w:val="00384E3D"/>
    <w:rsid w:val="003914EA"/>
    <w:rsid w:val="00397C1D"/>
    <w:rsid w:val="003A01D2"/>
    <w:rsid w:val="003D22DE"/>
    <w:rsid w:val="003D28E7"/>
    <w:rsid w:val="003D2EE5"/>
    <w:rsid w:val="003E2222"/>
    <w:rsid w:val="003E4A0F"/>
    <w:rsid w:val="003E6BF4"/>
    <w:rsid w:val="00411C34"/>
    <w:rsid w:val="0042058B"/>
    <w:rsid w:val="004227C3"/>
    <w:rsid w:val="004232BD"/>
    <w:rsid w:val="00426399"/>
    <w:rsid w:val="00450541"/>
    <w:rsid w:val="0047066A"/>
    <w:rsid w:val="00485F4C"/>
    <w:rsid w:val="004874F8"/>
    <w:rsid w:val="004C0D1A"/>
    <w:rsid w:val="004C529F"/>
    <w:rsid w:val="004D1169"/>
    <w:rsid w:val="004D688C"/>
    <w:rsid w:val="004E14B7"/>
    <w:rsid w:val="004E6C61"/>
    <w:rsid w:val="004F2A8B"/>
    <w:rsid w:val="005102FF"/>
    <w:rsid w:val="00517CE5"/>
    <w:rsid w:val="00520301"/>
    <w:rsid w:val="00521E0B"/>
    <w:rsid w:val="00525EB1"/>
    <w:rsid w:val="00543712"/>
    <w:rsid w:val="00546BDD"/>
    <w:rsid w:val="0055481C"/>
    <w:rsid w:val="00572A79"/>
    <w:rsid w:val="005734A5"/>
    <w:rsid w:val="00573CCF"/>
    <w:rsid w:val="00575EBF"/>
    <w:rsid w:val="00576704"/>
    <w:rsid w:val="00576D34"/>
    <w:rsid w:val="00583465"/>
    <w:rsid w:val="00587F57"/>
    <w:rsid w:val="005A0378"/>
    <w:rsid w:val="005B0D72"/>
    <w:rsid w:val="005D0CA2"/>
    <w:rsid w:val="005F4C75"/>
    <w:rsid w:val="005F5DE0"/>
    <w:rsid w:val="006156F1"/>
    <w:rsid w:val="00620585"/>
    <w:rsid w:val="006217A1"/>
    <w:rsid w:val="0064004F"/>
    <w:rsid w:val="00645EDB"/>
    <w:rsid w:val="00650F3B"/>
    <w:rsid w:val="00651655"/>
    <w:rsid w:val="0065363B"/>
    <w:rsid w:val="0066607A"/>
    <w:rsid w:val="00676631"/>
    <w:rsid w:val="00684593"/>
    <w:rsid w:val="00694BB3"/>
    <w:rsid w:val="006A2501"/>
    <w:rsid w:val="006A2DF7"/>
    <w:rsid w:val="006A6CAD"/>
    <w:rsid w:val="006C3752"/>
    <w:rsid w:val="006D60B5"/>
    <w:rsid w:val="006E0B01"/>
    <w:rsid w:val="006E0EDB"/>
    <w:rsid w:val="006E25E5"/>
    <w:rsid w:val="00703B0B"/>
    <w:rsid w:val="00713193"/>
    <w:rsid w:val="0072195A"/>
    <w:rsid w:val="007245E7"/>
    <w:rsid w:val="00732954"/>
    <w:rsid w:val="007513D1"/>
    <w:rsid w:val="00751E69"/>
    <w:rsid w:val="00752386"/>
    <w:rsid w:val="00764A4A"/>
    <w:rsid w:val="00781CD7"/>
    <w:rsid w:val="00786935"/>
    <w:rsid w:val="00787653"/>
    <w:rsid w:val="007A40A8"/>
    <w:rsid w:val="007A42CB"/>
    <w:rsid w:val="007C0A61"/>
    <w:rsid w:val="007C485B"/>
    <w:rsid w:val="007C758E"/>
    <w:rsid w:val="007D2948"/>
    <w:rsid w:val="007D3C46"/>
    <w:rsid w:val="007E15BE"/>
    <w:rsid w:val="007E1E2B"/>
    <w:rsid w:val="007F02BD"/>
    <w:rsid w:val="007F5D1D"/>
    <w:rsid w:val="00815A6D"/>
    <w:rsid w:val="00822C4A"/>
    <w:rsid w:val="00825162"/>
    <w:rsid w:val="008402F3"/>
    <w:rsid w:val="008429F8"/>
    <w:rsid w:val="0085303D"/>
    <w:rsid w:val="00855F56"/>
    <w:rsid w:val="008738DD"/>
    <w:rsid w:val="008931C2"/>
    <w:rsid w:val="008B43DE"/>
    <w:rsid w:val="008B598D"/>
    <w:rsid w:val="008C4335"/>
    <w:rsid w:val="008D554E"/>
    <w:rsid w:val="008D75FF"/>
    <w:rsid w:val="008E0E6B"/>
    <w:rsid w:val="008E21AB"/>
    <w:rsid w:val="008E3644"/>
    <w:rsid w:val="00900515"/>
    <w:rsid w:val="00912DCE"/>
    <w:rsid w:val="009147AF"/>
    <w:rsid w:val="00916245"/>
    <w:rsid w:val="009270E8"/>
    <w:rsid w:val="009320D5"/>
    <w:rsid w:val="00984451"/>
    <w:rsid w:val="00990A11"/>
    <w:rsid w:val="009919B5"/>
    <w:rsid w:val="00992031"/>
    <w:rsid w:val="00996A42"/>
    <w:rsid w:val="009A04B0"/>
    <w:rsid w:val="009A21EF"/>
    <w:rsid w:val="009A3A25"/>
    <w:rsid w:val="009B30DC"/>
    <w:rsid w:val="009B6B39"/>
    <w:rsid w:val="009C320B"/>
    <w:rsid w:val="009C5866"/>
    <w:rsid w:val="009C62E6"/>
    <w:rsid w:val="009D2215"/>
    <w:rsid w:val="009D294E"/>
    <w:rsid w:val="009E2482"/>
    <w:rsid w:val="00A02CC0"/>
    <w:rsid w:val="00A12307"/>
    <w:rsid w:val="00A12C07"/>
    <w:rsid w:val="00A2265A"/>
    <w:rsid w:val="00A456D3"/>
    <w:rsid w:val="00A46A99"/>
    <w:rsid w:val="00A55817"/>
    <w:rsid w:val="00A62737"/>
    <w:rsid w:val="00A76960"/>
    <w:rsid w:val="00A8665F"/>
    <w:rsid w:val="00A96CAD"/>
    <w:rsid w:val="00AA33B8"/>
    <w:rsid w:val="00AA6488"/>
    <w:rsid w:val="00AA717C"/>
    <w:rsid w:val="00AC492F"/>
    <w:rsid w:val="00AC4F5D"/>
    <w:rsid w:val="00AE6F9D"/>
    <w:rsid w:val="00AE7559"/>
    <w:rsid w:val="00B00000"/>
    <w:rsid w:val="00B01558"/>
    <w:rsid w:val="00B0708C"/>
    <w:rsid w:val="00B209BD"/>
    <w:rsid w:val="00B30607"/>
    <w:rsid w:val="00B3373D"/>
    <w:rsid w:val="00B37147"/>
    <w:rsid w:val="00B46018"/>
    <w:rsid w:val="00B658E8"/>
    <w:rsid w:val="00B816DF"/>
    <w:rsid w:val="00B83BD7"/>
    <w:rsid w:val="00B92B2D"/>
    <w:rsid w:val="00B958BF"/>
    <w:rsid w:val="00BB02B6"/>
    <w:rsid w:val="00BC1A0F"/>
    <w:rsid w:val="00BC2433"/>
    <w:rsid w:val="00BD5A56"/>
    <w:rsid w:val="00BE29DE"/>
    <w:rsid w:val="00BE43EC"/>
    <w:rsid w:val="00BF0CF4"/>
    <w:rsid w:val="00C026C5"/>
    <w:rsid w:val="00C12665"/>
    <w:rsid w:val="00C126BA"/>
    <w:rsid w:val="00C24D98"/>
    <w:rsid w:val="00C2693D"/>
    <w:rsid w:val="00C27E0C"/>
    <w:rsid w:val="00C435E9"/>
    <w:rsid w:val="00C447A7"/>
    <w:rsid w:val="00C51EF2"/>
    <w:rsid w:val="00C562FC"/>
    <w:rsid w:val="00C63D10"/>
    <w:rsid w:val="00C83655"/>
    <w:rsid w:val="00CA55BA"/>
    <w:rsid w:val="00CB586C"/>
    <w:rsid w:val="00CC1542"/>
    <w:rsid w:val="00CE0489"/>
    <w:rsid w:val="00CE5777"/>
    <w:rsid w:val="00CF0859"/>
    <w:rsid w:val="00CF1FFB"/>
    <w:rsid w:val="00CF6FA8"/>
    <w:rsid w:val="00D13FE7"/>
    <w:rsid w:val="00D1744C"/>
    <w:rsid w:val="00D17A6E"/>
    <w:rsid w:val="00D353FD"/>
    <w:rsid w:val="00D46B7F"/>
    <w:rsid w:val="00D653A0"/>
    <w:rsid w:val="00D657ED"/>
    <w:rsid w:val="00D66483"/>
    <w:rsid w:val="00D75CD5"/>
    <w:rsid w:val="00D8608D"/>
    <w:rsid w:val="00DA390B"/>
    <w:rsid w:val="00DA408A"/>
    <w:rsid w:val="00DB0AC7"/>
    <w:rsid w:val="00DB3E13"/>
    <w:rsid w:val="00DB64B0"/>
    <w:rsid w:val="00DC4124"/>
    <w:rsid w:val="00DC580B"/>
    <w:rsid w:val="00DC7E2E"/>
    <w:rsid w:val="00DD2152"/>
    <w:rsid w:val="00DE0A82"/>
    <w:rsid w:val="00DE4D9C"/>
    <w:rsid w:val="00DE52DC"/>
    <w:rsid w:val="00DF1924"/>
    <w:rsid w:val="00E13B6A"/>
    <w:rsid w:val="00E14F96"/>
    <w:rsid w:val="00E20E58"/>
    <w:rsid w:val="00E36165"/>
    <w:rsid w:val="00E406A4"/>
    <w:rsid w:val="00E42326"/>
    <w:rsid w:val="00E4638C"/>
    <w:rsid w:val="00E46C0F"/>
    <w:rsid w:val="00E5157F"/>
    <w:rsid w:val="00E523F6"/>
    <w:rsid w:val="00E6311A"/>
    <w:rsid w:val="00E7312E"/>
    <w:rsid w:val="00E87576"/>
    <w:rsid w:val="00E9020F"/>
    <w:rsid w:val="00E9356A"/>
    <w:rsid w:val="00E96343"/>
    <w:rsid w:val="00EA1C2D"/>
    <w:rsid w:val="00EA76A7"/>
    <w:rsid w:val="00EB32D9"/>
    <w:rsid w:val="00EE664F"/>
    <w:rsid w:val="00EF50F0"/>
    <w:rsid w:val="00F24483"/>
    <w:rsid w:val="00F254D2"/>
    <w:rsid w:val="00F41146"/>
    <w:rsid w:val="00F41203"/>
    <w:rsid w:val="00F80171"/>
    <w:rsid w:val="00FB33AC"/>
    <w:rsid w:val="00FC117F"/>
    <w:rsid w:val="00FC619F"/>
    <w:rsid w:val="00FD1AD1"/>
    <w:rsid w:val="00FD55B9"/>
    <w:rsid w:val="00FD5799"/>
    <w:rsid w:val="00FF6AA8"/>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70E8"/>
    <w:pPr>
      <w:spacing w:after="200" w:line="276" w:lineRule="auto"/>
    </w:pPr>
    <w:rPr>
      <w:rFonts w:eastAsiaTheme="minorHAnsi"/>
      <w:sz w:val="22"/>
      <w:szCs w:val="22"/>
    </w:rPr>
  </w:style>
  <w:style w:type="paragraph" w:styleId="Heading1">
    <w:name w:val="heading 1"/>
    <w:basedOn w:val="Normal"/>
    <w:next w:val="Normal"/>
    <w:link w:val="Heading1Char"/>
    <w:uiPriority w:val="9"/>
    <w:qFormat/>
    <w:rsid w:val="009270E8"/>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9270E8"/>
    <w:pPr>
      <w:keepNext/>
      <w:keepLines/>
      <w:spacing w:before="200" w:after="0"/>
      <w:outlineLvl w:val="1"/>
    </w:pPr>
    <w:rPr>
      <w:rFonts w:ascii="Maiandra GD" w:eastAsiaTheme="majorEastAsia" w:hAnsi="Maiandra GD" w:cstheme="majorBidi"/>
      <w:b/>
      <w:bCs/>
      <w:color w:val="4F81BD" w:themeColor="accent1"/>
      <w:sz w:val="26"/>
      <w:szCs w:val="26"/>
    </w:rPr>
  </w:style>
  <w:style w:type="paragraph" w:styleId="Heading3">
    <w:name w:val="heading 3"/>
    <w:basedOn w:val="Normal"/>
    <w:next w:val="Normal"/>
    <w:link w:val="Heading3Char"/>
    <w:uiPriority w:val="9"/>
    <w:unhideWhenUsed/>
    <w:qFormat/>
    <w:rsid w:val="00E463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270E8"/>
    <w:rPr>
      <w:rFonts w:ascii="Maiandra GD" w:eastAsiaTheme="majorEastAsia" w:hAnsi="Maiandra GD" w:cstheme="majorBidi"/>
      <w:b/>
      <w:bCs/>
      <w:color w:val="4F81BD" w:themeColor="accent1"/>
      <w:sz w:val="26"/>
      <w:szCs w:val="26"/>
    </w:rPr>
  </w:style>
  <w:style w:type="paragraph" w:styleId="ListParagraph">
    <w:name w:val="List Paragraph"/>
    <w:basedOn w:val="Normal"/>
    <w:uiPriority w:val="34"/>
    <w:qFormat/>
    <w:rsid w:val="009270E8"/>
    <w:pPr>
      <w:spacing w:after="0" w:line="240" w:lineRule="auto"/>
      <w:ind w:left="720"/>
    </w:pPr>
    <w:rPr>
      <w:rFonts w:ascii="Times New Roman" w:eastAsia="Times New Roman" w:hAnsi="Times New Roman" w:cs="Times New Roman"/>
      <w:snapToGrid w:val="0"/>
      <w:sz w:val="24"/>
      <w:szCs w:val="20"/>
      <w:lang w:val="en-GB"/>
    </w:rPr>
  </w:style>
  <w:style w:type="character" w:customStyle="1" w:styleId="Heading1Char">
    <w:name w:val="Heading 1 Char"/>
    <w:basedOn w:val="DefaultParagraphFont"/>
    <w:link w:val="Heading1"/>
    <w:uiPriority w:val="9"/>
    <w:rsid w:val="009270E8"/>
    <w:rPr>
      <w:rFonts w:asciiTheme="majorHAnsi" w:eastAsiaTheme="majorEastAsia" w:hAnsiTheme="majorHAnsi" w:cstheme="majorBidi"/>
      <w:b/>
      <w:bCs/>
      <w:color w:val="345A8A" w:themeColor="accent1" w:themeShade="B5"/>
      <w:sz w:val="32"/>
      <w:szCs w:val="32"/>
    </w:rPr>
  </w:style>
  <w:style w:type="paragraph" w:styleId="FootnoteText">
    <w:name w:val="footnote text"/>
    <w:basedOn w:val="Normal"/>
    <w:link w:val="FootnoteTextChar"/>
    <w:uiPriority w:val="99"/>
    <w:unhideWhenUsed/>
    <w:rsid w:val="00C562FC"/>
    <w:pPr>
      <w:spacing w:after="0" w:line="240" w:lineRule="auto"/>
    </w:pPr>
    <w:rPr>
      <w:sz w:val="24"/>
      <w:szCs w:val="24"/>
    </w:rPr>
  </w:style>
  <w:style w:type="character" w:customStyle="1" w:styleId="FootnoteTextChar">
    <w:name w:val="Footnote Text Char"/>
    <w:basedOn w:val="DefaultParagraphFont"/>
    <w:link w:val="FootnoteText"/>
    <w:uiPriority w:val="99"/>
    <w:rsid w:val="00C562FC"/>
    <w:rPr>
      <w:rFonts w:eastAsiaTheme="minorHAnsi"/>
    </w:rPr>
  </w:style>
  <w:style w:type="character" w:styleId="FootnoteReference">
    <w:name w:val="footnote reference"/>
    <w:basedOn w:val="DefaultParagraphFont"/>
    <w:uiPriority w:val="99"/>
    <w:unhideWhenUsed/>
    <w:rsid w:val="00C562FC"/>
    <w:rPr>
      <w:vertAlign w:val="superscript"/>
    </w:rPr>
  </w:style>
  <w:style w:type="paragraph" w:styleId="Footer">
    <w:name w:val="footer"/>
    <w:basedOn w:val="Normal"/>
    <w:link w:val="FooterChar"/>
    <w:uiPriority w:val="99"/>
    <w:unhideWhenUsed/>
    <w:rsid w:val="00E5157F"/>
    <w:pPr>
      <w:tabs>
        <w:tab w:val="center" w:pos="4320"/>
        <w:tab w:val="right" w:pos="8640"/>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E5157F"/>
    <w:rPr>
      <w:rFonts w:ascii="Calibri" w:eastAsia="Calibri" w:hAnsi="Calibri" w:cs="Times New Roman"/>
      <w:sz w:val="22"/>
      <w:szCs w:val="22"/>
    </w:rPr>
  </w:style>
  <w:style w:type="paragraph" w:styleId="BalloonText">
    <w:name w:val="Balloon Text"/>
    <w:basedOn w:val="Normal"/>
    <w:link w:val="BalloonTextChar"/>
    <w:uiPriority w:val="99"/>
    <w:semiHidden/>
    <w:unhideWhenUsed/>
    <w:rsid w:val="00D353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53FD"/>
    <w:rPr>
      <w:rFonts w:ascii="Tahoma" w:eastAsiaTheme="minorHAnsi" w:hAnsi="Tahoma" w:cs="Tahoma"/>
      <w:sz w:val="16"/>
      <w:szCs w:val="16"/>
    </w:rPr>
  </w:style>
  <w:style w:type="character" w:styleId="CommentReference">
    <w:name w:val="annotation reference"/>
    <w:basedOn w:val="DefaultParagraphFont"/>
    <w:unhideWhenUsed/>
    <w:rsid w:val="00A12C07"/>
    <w:rPr>
      <w:sz w:val="16"/>
      <w:szCs w:val="16"/>
    </w:rPr>
  </w:style>
  <w:style w:type="paragraph" w:styleId="CommentText">
    <w:name w:val="annotation text"/>
    <w:basedOn w:val="Normal"/>
    <w:link w:val="CommentTextChar"/>
    <w:semiHidden/>
    <w:unhideWhenUsed/>
    <w:rsid w:val="00A12C07"/>
    <w:pPr>
      <w:spacing w:line="240" w:lineRule="auto"/>
    </w:pPr>
    <w:rPr>
      <w:sz w:val="20"/>
      <w:szCs w:val="20"/>
    </w:rPr>
  </w:style>
  <w:style w:type="character" w:customStyle="1" w:styleId="CommentTextChar">
    <w:name w:val="Comment Text Char"/>
    <w:basedOn w:val="DefaultParagraphFont"/>
    <w:link w:val="CommentText"/>
    <w:semiHidden/>
    <w:rsid w:val="00A12C07"/>
    <w:rPr>
      <w:rFonts w:eastAsiaTheme="minorHAnsi"/>
      <w:sz w:val="20"/>
      <w:szCs w:val="20"/>
    </w:rPr>
  </w:style>
  <w:style w:type="paragraph" w:styleId="CommentSubject">
    <w:name w:val="annotation subject"/>
    <w:basedOn w:val="CommentText"/>
    <w:next w:val="CommentText"/>
    <w:link w:val="CommentSubjectChar"/>
    <w:uiPriority w:val="99"/>
    <w:semiHidden/>
    <w:unhideWhenUsed/>
    <w:rsid w:val="00A12C07"/>
    <w:rPr>
      <w:b/>
      <w:bCs/>
    </w:rPr>
  </w:style>
  <w:style w:type="character" w:customStyle="1" w:styleId="CommentSubjectChar">
    <w:name w:val="Comment Subject Char"/>
    <w:basedOn w:val="CommentTextChar"/>
    <w:link w:val="CommentSubject"/>
    <w:uiPriority w:val="99"/>
    <w:semiHidden/>
    <w:rsid w:val="00A12C07"/>
    <w:rPr>
      <w:rFonts w:eastAsiaTheme="minorHAnsi"/>
      <w:b/>
      <w:bCs/>
      <w:sz w:val="20"/>
      <w:szCs w:val="20"/>
    </w:rPr>
  </w:style>
  <w:style w:type="table" w:styleId="TableGrid">
    <w:name w:val="Table Grid"/>
    <w:basedOn w:val="TableNormal"/>
    <w:uiPriority w:val="59"/>
    <w:rsid w:val="00F412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F254D2"/>
  </w:style>
  <w:style w:type="paragraph" w:styleId="Revision">
    <w:name w:val="Revision"/>
    <w:hidden/>
    <w:uiPriority w:val="99"/>
    <w:semiHidden/>
    <w:rsid w:val="00F254D2"/>
    <w:rPr>
      <w:rFonts w:eastAsiaTheme="minorHAnsi"/>
      <w:sz w:val="22"/>
      <w:szCs w:val="22"/>
    </w:rPr>
  </w:style>
  <w:style w:type="paragraph" w:styleId="Header">
    <w:name w:val="header"/>
    <w:basedOn w:val="Normal"/>
    <w:link w:val="HeaderChar"/>
    <w:uiPriority w:val="99"/>
    <w:unhideWhenUsed/>
    <w:rsid w:val="00D657E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657ED"/>
    <w:rPr>
      <w:rFonts w:eastAsiaTheme="minorHAnsi"/>
      <w:sz w:val="22"/>
      <w:szCs w:val="22"/>
    </w:rPr>
  </w:style>
  <w:style w:type="table" w:styleId="LightShading-Accent2">
    <w:name w:val="Light Shading Accent 2"/>
    <w:basedOn w:val="TableNormal"/>
    <w:uiPriority w:val="60"/>
    <w:rsid w:val="008C4335"/>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LightList1">
    <w:name w:val="Light List1"/>
    <w:basedOn w:val="TableNormal"/>
    <w:uiPriority w:val="61"/>
    <w:rsid w:val="008C4335"/>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6">
    <w:name w:val="Light List Accent 6"/>
    <w:basedOn w:val="TableNormal"/>
    <w:uiPriority w:val="61"/>
    <w:rsid w:val="008C4335"/>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List-Accent2">
    <w:name w:val="Light List Accent 2"/>
    <w:basedOn w:val="TableNormal"/>
    <w:uiPriority w:val="61"/>
    <w:rsid w:val="008C4335"/>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8C4335"/>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MediumShading2-Accent6">
    <w:name w:val="Medium Shading 2 Accent 6"/>
    <w:basedOn w:val="TableNormal"/>
    <w:uiPriority w:val="64"/>
    <w:rsid w:val="008C4335"/>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TOC1">
    <w:name w:val="toc 1"/>
    <w:basedOn w:val="Normal"/>
    <w:next w:val="Normal"/>
    <w:autoRedefine/>
    <w:uiPriority w:val="39"/>
    <w:unhideWhenUsed/>
    <w:rsid w:val="00E4638C"/>
    <w:pPr>
      <w:spacing w:before="120" w:after="0"/>
    </w:pPr>
    <w:rPr>
      <w:b/>
      <w:caps/>
    </w:rPr>
  </w:style>
  <w:style w:type="paragraph" w:styleId="TOC2">
    <w:name w:val="toc 2"/>
    <w:basedOn w:val="Normal"/>
    <w:next w:val="Normal"/>
    <w:autoRedefine/>
    <w:uiPriority w:val="39"/>
    <w:unhideWhenUsed/>
    <w:rsid w:val="00E4638C"/>
    <w:pPr>
      <w:spacing w:after="0"/>
      <w:ind w:left="220"/>
    </w:pPr>
    <w:rPr>
      <w:smallCaps/>
    </w:rPr>
  </w:style>
  <w:style w:type="paragraph" w:styleId="TOC3">
    <w:name w:val="toc 3"/>
    <w:basedOn w:val="Normal"/>
    <w:next w:val="Normal"/>
    <w:autoRedefine/>
    <w:uiPriority w:val="39"/>
    <w:unhideWhenUsed/>
    <w:rsid w:val="00E4638C"/>
    <w:pPr>
      <w:spacing w:after="0"/>
      <w:ind w:left="440"/>
    </w:pPr>
    <w:rPr>
      <w:i/>
    </w:rPr>
  </w:style>
  <w:style w:type="paragraph" w:styleId="TOC4">
    <w:name w:val="toc 4"/>
    <w:basedOn w:val="Normal"/>
    <w:next w:val="Normal"/>
    <w:autoRedefine/>
    <w:uiPriority w:val="39"/>
    <w:unhideWhenUsed/>
    <w:rsid w:val="00E4638C"/>
    <w:pPr>
      <w:spacing w:after="0"/>
      <w:ind w:left="660"/>
    </w:pPr>
    <w:rPr>
      <w:sz w:val="18"/>
      <w:szCs w:val="18"/>
    </w:rPr>
  </w:style>
  <w:style w:type="paragraph" w:styleId="TOC5">
    <w:name w:val="toc 5"/>
    <w:basedOn w:val="Normal"/>
    <w:next w:val="Normal"/>
    <w:autoRedefine/>
    <w:uiPriority w:val="39"/>
    <w:unhideWhenUsed/>
    <w:rsid w:val="00E4638C"/>
    <w:pPr>
      <w:spacing w:after="0"/>
      <w:ind w:left="880"/>
    </w:pPr>
    <w:rPr>
      <w:sz w:val="18"/>
      <w:szCs w:val="18"/>
    </w:rPr>
  </w:style>
  <w:style w:type="paragraph" w:styleId="TOC6">
    <w:name w:val="toc 6"/>
    <w:basedOn w:val="Normal"/>
    <w:next w:val="Normal"/>
    <w:autoRedefine/>
    <w:uiPriority w:val="39"/>
    <w:unhideWhenUsed/>
    <w:rsid w:val="00E4638C"/>
    <w:pPr>
      <w:spacing w:after="0"/>
      <w:ind w:left="1100"/>
    </w:pPr>
    <w:rPr>
      <w:sz w:val="18"/>
      <w:szCs w:val="18"/>
    </w:rPr>
  </w:style>
  <w:style w:type="paragraph" w:styleId="TOC7">
    <w:name w:val="toc 7"/>
    <w:basedOn w:val="Normal"/>
    <w:next w:val="Normal"/>
    <w:autoRedefine/>
    <w:uiPriority w:val="39"/>
    <w:unhideWhenUsed/>
    <w:rsid w:val="00E4638C"/>
    <w:pPr>
      <w:spacing w:after="0"/>
      <w:ind w:left="1320"/>
    </w:pPr>
    <w:rPr>
      <w:sz w:val="18"/>
      <w:szCs w:val="18"/>
    </w:rPr>
  </w:style>
  <w:style w:type="paragraph" w:styleId="TOC8">
    <w:name w:val="toc 8"/>
    <w:basedOn w:val="Normal"/>
    <w:next w:val="Normal"/>
    <w:autoRedefine/>
    <w:uiPriority w:val="39"/>
    <w:unhideWhenUsed/>
    <w:rsid w:val="00E4638C"/>
    <w:pPr>
      <w:spacing w:after="0"/>
      <w:ind w:left="1540"/>
    </w:pPr>
    <w:rPr>
      <w:sz w:val="18"/>
      <w:szCs w:val="18"/>
    </w:rPr>
  </w:style>
  <w:style w:type="paragraph" w:styleId="TOC9">
    <w:name w:val="toc 9"/>
    <w:basedOn w:val="Normal"/>
    <w:next w:val="Normal"/>
    <w:autoRedefine/>
    <w:uiPriority w:val="39"/>
    <w:unhideWhenUsed/>
    <w:rsid w:val="00E4638C"/>
    <w:pPr>
      <w:spacing w:after="0"/>
      <w:ind w:left="1760"/>
    </w:pPr>
    <w:rPr>
      <w:sz w:val="18"/>
      <w:szCs w:val="18"/>
    </w:rPr>
  </w:style>
  <w:style w:type="character" w:customStyle="1" w:styleId="Heading3Char">
    <w:name w:val="Heading 3 Char"/>
    <w:basedOn w:val="DefaultParagraphFont"/>
    <w:link w:val="Heading3"/>
    <w:uiPriority w:val="9"/>
    <w:rsid w:val="00E4638C"/>
    <w:rPr>
      <w:rFonts w:asciiTheme="majorHAnsi" w:eastAsiaTheme="majorEastAsia" w:hAnsiTheme="majorHAnsi" w:cstheme="majorBidi"/>
      <w:b/>
      <w:bCs/>
      <w:color w:val="4F81BD" w:themeColor="accent1"/>
      <w:sz w:val="22"/>
      <w:szCs w:val="22"/>
    </w:rPr>
  </w:style>
  <w:style w:type="character" w:customStyle="1" w:styleId="FootnoteTextChar1">
    <w:name w:val="Footnote Text Char1"/>
    <w:rsid w:val="009C62E6"/>
    <w:rPr>
      <w:rFonts w:ascii="Cambria" w:eastAsia="Cambria" w:hAnsi="Cambria"/>
      <w:lang w:bidi="ar-SA"/>
    </w:rPr>
  </w:style>
  <w:style w:type="paragraph" w:customStyle="1" w:styleId="ColorfulList-Accent11">
    <w:name w:val="Colorful List - Accent 11"/>
    <w:basedOn w:val="Normal"/>
    <w:qFormat/>
    <w:rsid w:val="009C62E6"/>
    <w:pPr>
      <w:spacing w:after="0" w:line="240" w:lineRule="auto"/>
      <w:ind w:left="720"/>
    </w:pPr>
    <w:rPr>
      <w:rFonts w:ascii="Times New Roman" w:eastAsia="Times New Roman" w:hAnsi="Times New Roman" w:cs="Times New Roman"/>
      <w:snapToGrid w:val="0"/>
      <w:sz w:val="24"/>
      <w:szCs w:val="20"/>
      <w:lang w:val="en-GB"/>
    </w:rPr>
  </w:style>
  <w:style w:type="paragraph" w:customStyle="1" w:styleId="Default">
    <w:name w:val="Default"/>
    <w:rsid w:val="009C62E6"/>
    <w:pPr>
      <w:autoSpaceDE w:val="0"/>
      <w:autoSpaceDN w:val="0"/>
      <w:adjustRightInd w:val="0"/>
    </w:pPr>
    <w:rPr>
      <w:rFonts w:ascii="Times New Roman" w:eastAsia="Times New Roman" w:hAnsi="Times New Roman" w:cs="Times New Roman"/>
      <w:color w:val="000000"/>
      <w:lang w:val="en-AU"/>
    </w:rPr>
  </w:style>
  <w:style w:type="paragraph" w:styleId="NormalWeb">
    <w:name w:val="Normal (Web)"/>
    <w:basedOn w:val="Normal"/>
    <w:uiPriority w:val="99"/>
    <w:semiHidden/>
    <w:unhideWhenUsed/>
    <w:rsid w:val="008E0E6B"/>
    <w:pPr>
      <w:spacing w:before="100" w:beforeAutospacing="1" w:after="100" w:afterAutospacing="1" w:line="240" w:lineRule="auto"/>
    </w:pPr>
    <w:rPr>
      <w:rFonts w:ascii="Times" w:eastAsiaTheme="minorEastAsia" w:hAnsi="Times" w:cs="Times New Roman"/>
      <w:sz w:val="20"/>
      <w:szCs w:val="20"/>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70E8"/>
    <w:pPr>
      <w:spacing w:after="200" w:line="276" w:lineRule="auto"/>
    </w:pPr>
    <w:rPr>
      <w:rFonts w:eastAsiaTheme="minorHAnsi"/>
      <w:sz w:val="22"/>
      <w:szCs w:val="22"/>
    </w:rPr>
  </w:style>
  <w:style w:type="paragraph" w:styleId="Heading1">
    <w:name w:val="heading 1"/>
    <w:basedOn w:val="Normal"/>
    <w:next w:val="Normal"/>
    <w:link w:val="Heading1Char"/>
    <w:uiPriority w:val="9"/>
    <w:qFormat/>
    <w:rsid w:val="009270E8"/>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9270E8"/>
    <w:pPr>
      <w:keepNext/>
      <w:keepLines/>
      <w:spacing w:before="200" w:after="0"/>
      <w:outlineLvl w:val="1"/>
    </w:pPr>
    <w:rPr>
      <w:rFonts w:ascii="Maiandra GD" w:eastAsiaTheme="majorEastAsia" w:hAnsi="Maiandra GD" w:cstheme="majorBidi"/>
      <w:b/>
      <w:bCs/>
      <w:color w:val="4F81BD" w:themeColor="accent1"/>
      <w:sz w:val="26"/>
      <w:szCs w:val="26"/>
    </w:rPr>
  </w:style>
  <w:style w:type="paragraph" w:styleId="Heading3">
    <w:name w:val="heading 3"/>
    <w:basedOn w:val="Normal"/>
    <w:next w:val="Normal"/>
    <w:link w:val="Heading3Char"/>
    <w:uiPriority w:val="9"/>
    <w:unhideWhenUsed/>
    <w:qFormat/>
    <w:rsid w:val="00E463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270E8"/>
    <w:rPr>
      <w:rFonts w:ascii="Maiandra GD" w:eastAsiaTheme="majorEastAsia" w:hAnsi="Maiandra GD" w:cstheme="majorBidi"/>
      <w:b/>
      <w:bCs/>
      <w:color w:val="4F81BD" w:themeColor="accent1"/>
      <w:sz w:val="26"/>
      <w:szCs w:val="26"/>
    </w:rPr>
  </w:style>
  <w:style w:type="paragraph" w:styleId="ListParagraph">
    <w:name w:val="List Paragraph"/>
    <w:basedOn w:val="Normal"/>
    <w:uiPriority w:val="34"/>
    <w:qFormat/>
    <w:rsid w:val="009270E8"/>
    <w:pPr>
      <w:spacing w:after="0" w:line="240" w:lineRule="auto"/>
      <w:ind w:left="720"/>
    </w:pPr>
    <w:rPr>
      <w:rFonts w:ascii="Times New Roman" w:eastAsia="Times New Roman" w:hAnsi="Times New Roman" w:cs="Times New Roman"/>
      <w:snapToGrid w:val="0"/>
      <w:sz w:val="24"/>
      <w:szCs w:val="20"/>
      <w:lang w:val="en-GB"/>
    </w:rPr>
  </w:style>
  <w:style w:type="character" w:customStyle="1" w:styleId="Heading1Char">
    <w:name w:val="Heading 1 Char"/>
    <w:basedOn w:val="DefaultParagraphFont"/>
    <w:link w:val="Heading1"/>
    <w:uiPriority w:val="9"/>
    <w:rsid w:val="009270E8"/>
    <w:rPr>
      <w:rFonts w:asciiTheme="majorHAnsi" w:eastAsiaTheme="majorEastAsia" w:hAnsiTheme="majorHAnsi" w:cstheme="majorBidi"/>
      <w:b/>
      <w:bCs/>
      <w:color w:val="345A8A" w:themeColor="accent1" w:themeShade="B5"/>
      <w:sz w:val="32"/>
      <w:szCs w:val="32"/>
    </w:rPr>
  </w:style>
  <w:style w:type="paragraph" w:styleId="FootnoteText">
    <w:name w:val="footnote text"/>
    <w:basedOn w:val="Normal"/>
    <w:link w:val="FootnoteTextChar"/>
    <w:uiPriority w:val="99"/>
    <w:unhideWhenUsed/>
    <w:rsid w:val="00C562FC"/>
    <w:pPr>
      <w:spacing w:after="0" w:line="240" w:lineRule="auto"/>
    </w:pPr>
    <w:rPr>
      <w:sz w:val="24"/>
      <w:szCs w:val="24"/>
    </w:rPr>
  </w:style>
  <w:style w:type="character" w:customStyle="1" w:styleId="FootnoteTextChar">
    <w:name w:val="Footnote Text Char"/>
    <w:basedOn w:val="DefaultParagraphFont"/>
    <w:link w:val="FootnoteText"/>
    <w:uiPriority w:val="99"/>
    <w:rsid w:val="00C562FC"/>
    <w:rPr>
      <w:rFonts w:eastAsiaTheme="minorHAnsi"/>
    </w:rPr>
  </w:style>
  <w:style w:type="character" w:styleId="FootnoteReference">
    <w:name w:val="footnote reference"/>
    <w:basedOn w:val="DefaultParagraphFont"/>
    <w:uiPriority w:val="99"/>
    <w:unhideWhenUsed/>
    <w:rsid w:val="00C562FC"/>
    <w:rPr>
      <w:vertAlign w:val="superscript"/>
    </w:rPr>
  </w:style>
  <w:style w:type="paragraph" w:styleId="Footer">
    <w:name w:val="footer"/>
    <w:basedOn w:val="Normal"/>
    <w:link w:val="FooterChar"/>
    <w:uiPriority w:val="99"/>
    <w:unhideWhenUsed/>
    <w:rsid w:val="00E5157F"/>
    <w:pPr>
      <w:tabs>
        <w:tab w:val="center" w:pos="4320"/>
        <w:tab w:val="right" w:pos="8640"/>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E5157F"/>
    <w:rPr>
      <w:rFonts w:ascii="Calibri" w:eastAsia="Calibri" w:hAnsi="Calibri" w:cs="Times New Roman"/>
      <w:sz w:val="22"/>
      <w:szCs w:val="22"/>
    </w:rPr>
  </w:style>
  <w:style w:type="paragraph" w:styleId="BalloonText">
    <w:name w:val="Balloon Text"/>
    <w:basedOn w:val="Normal"/>
    <w:link w:val="BalloonTextChar"/>
    <w:uiPriority w:val="99"/>
    <w:semiHidden/>
    <w:unhideWhenUsed/>
    <w:rsid w:val="00D353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53FD"/>
    <w:rPr>
      <w:rFonts w:ascii="Tahoma" w:eastAsiaTheme="minorHAnsi" w:hAnsi="Tahoma" w:cs="Tahoma"/>
      <w:sz w:val="16"/>
      <w:szCs w:val="16"/>
    </w:rPr>
  </w:style>
  <w:style w:type="character" w:styleId="CommentReference">
    <w:name w:val="annotation reference"/>
    <w:basedOn w:val="DefaultParagraphFont"/>
    <w:unhideWhenUsed/>
    <w:rsid w:val="00A12C07"/>
    <w:rPr>
      <w:sz w:val="16"/>
      <w:szCs w:val="16"/>
    </w:rPr>
  </w:style>
  <w:style w:type="paragraph" w:styleId="CommentText">
    <w:name w:val="annotation text"/>
    <w:basedOn w:val="Normal"/>
    <w:link w:val="CommentTextChar"/>
    <w:semiHidden/>
    <w:unhideWhenUsed/>
    <w:rsid w:val="00A12C07"/>
    <w:pPr>
      <w:spacing w:line="240" w:lineRule="auto"/>
    </w:pPr>
    <w:rPr>
      <w:sz w:val="20"/>
      <w:szCs w:val="20"/>
    </w:rPr>
  </w:style>
  <w:style w:type="character" w:customStyle="1" w:styleId="CommentTextChar">
    <w:name w:val="Comment Text Char"/>
    <w:basedOn w:val="DefaultParagraphFont"/>
    <w:link w:val="CommentText"/>
    <w:semiHidden/>
    <w:rsid w:val="00A12C07"/>
    <w:rPr>
      <w:rFonts w:eastAsiaTheme="minorHAnsi"/>
      <w:sz w:val="20"/>
      <w:szCs w:val="20"/>
    </w:rPr>
  </w:style>
  <w:style w:type="paragraph" w:styleId="CommentSubject">
    <w:name w:val="annotation subject"/>
    <w:basedOn w:val="CommentText"/>
    <w:next w:val="CommentText"/>
    <w:link w:val="CommentSubjectChar"/>
    <w:uiPriority w:val="99"/>
    <w:semiHidden/>
    <w:unhideWhenUsed/>
    <w:rsid w:val="00A12C07"/>
    <w:rPr>
      <w:b/>
      <w:bCs/>
    </w:rPr>
  </w:style>
  <w:style w:type="character" w:customStyle="1" w:styleId="CommentSubjectChar">
    <w:name w:val="Comment Subject Char"/>
    <w:basedOn w:val="CommentTextChar"/>
    <w:link w:val="CommentSubject"/>
    <w:uiPriority w:val="99"/>
    <w:semiHidden/>
    <w:rsid w:val="00A12C07"/>
    <w:rPr>
      <w:rFonts w:eastAsiaTheme="minorHAnsi"/>
      <w:b/>
      <w:bCs/>
      <w:sz w:val="20"/>
      <w:szCs w:val="20"/>
    </w:rPr>
  </w:style>
  <w:style w:type="table" w:styleId="TableGrid">
    <w:name w:val="Table Grid"/>
    <w:basedOn w:val="TableNormal"/>
    <w:uiPriority w:val="59"/>
    <w:rsid w:val="00F412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F254D2"/>
  </w:style>
  <w:style w:type="paragraph" w:styleId="Revision">
    <w:name w:val="Revision"/>
    <w:hidden/>
    <w:uiPriority w:val="99"/>
    <w:semiHidden/>
    <w:rsid w:val="00F254D2"/>
    <w:rPr>
      <w:rFonts w:eastAsiaTheme="minorHAnsi"/>
      <w:sz w:val="22"/>
      <w:szCs w:val="22"/>
    </w:rPr>
  </w:style>
  <w:style w:type="paragraph" w:styleId="Header">
    <w:name w:val="header"/>
    <w:basedOn w:val="Normal"/>
    <w:link w:val="HeaderChar"/>
    <w:uiPriority w:val="99"/>
    <w:unhideWhenUsed/>
    <w:rsid w:val="00D657E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657ED"/>
    <w:rPr>
      <w:rFonts w:eastAsiaTheme="minorHAnsi"/>
      <w:sz w:val="22"/>
      <w:szCs w:val="22"/>
    </w:rPr>
  </w:style>
  <w:style w:type="table" w:styleId="LightShading-Accent2">
    <w:name w:val="Light Shading Accent 2"/>
    <w:basedOn w:val="TableNormal"/>
    <w:uiPriority w:val="60"/>
    <w:rsid w:val="008C4335"/>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
    <w:name w:val="Light List"/>
    <w:basedOn w:val="TableNormal"/>
    <w:uiPriority w:val="61"/>
    <w:rsid w:val="008C4335"/>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6">
    <w:name w:val="Light List Accent 6"/>
    <w:basedOn w:val="TableNormal"/>
    <w:uiPriority w:val="61"/>
    <w:rsid w:val="008C4335"/>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List-Accent2">
    <w:name w:val="Light List Accent 2"/>
    <w:basedOn w:val="TableNormal"/>
    <w:uiPriority w:val="61"/>
    <w:rsid w:val="008C4335"/>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8C4335"/>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MediumShading2-Accent6">
    <w:name w:val="Medium Shading 2 Accent 6"/>
    <w:basedOn w:val="TableNormal"/>
    <w:uiPriority w:val="64"/>
    <w:rsid w:val="008C4335"/>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TOC1">
    <w:name w:val="toc 1"/>
    <w:basedOn w:val="Normal"/>
    <w:next w:val="Normal"/>
    <w:autoRedefine/>
    <w:uiPriority w:val="39"/>
    <w:unhideWhenUsed/>
    <w:rsid w:val="00E4638C"/>
    <w:pPr>
      <w:spacing w:before="120" w:after="0"/>
    </w:pPr>
    <w:rPr>
      <w:b/>
      <w:caps/>
    </w:rPr>
  </w:style>
  <w:style w:type="paragraph" w:styleId="TOC2">
    <w:name w:val="toc 2"/>
    <w:basedOn w:val="Normal"/>
    <w:next w:val="Normal"/>
    <w:autoRedefine/>
    <w:uiPriority w:val="39"/>
    <w:unhideWhenUsed/>
    <w:rsid w:val="00E4638C"/>
    <w:pPr>
      <w:spacing w:after="0"/>
      <w:ind w:left="220"/>
    </w:pPr>
    <w:rPr>
      <w:smallCaps/>
    </w:rPr>
  </w:style>
  <w:style w:type="paragraph" w:styleId="TOC3">
    <w:name w:val="toc 3"/>
    <w:basedOn w:val="Normal"/>
    <w:next w:val="Normal"/>
    <w:autoRedefine/>
    <w:uiPriority w:val="39"/>
    <w:unhideWhenUsed/>
    <w:rsid w:val="00E4638C"/>
    <w:pPr>
      <w:spacing w:after="0"/>
      <w:ind w:left="440"/>
    </w:pPr>
    <w:rPr>
      <w:i/>
    </w:rPr>
  </w:style>
  <w:style w:type="paragraph" w:styleId="TOC4">
    <w:name w:val="toc 4"/>
    <w:basedOn w:val="Normal"/>
    <w:next w:val="Normal"/>
    <w:autoRedefine/>
    <w:uiPriority w:val="39"/>
    <w:unhideWhenUsed/>
    <w:rsid w:val="00E4638C"/>
    <w:pPr>
      <w:spacing w:after="0"/>
      <w:ind w:left="660"/>
    </w:pPr>
    <w:rPr>
      <w:sz w:val="18"/>
      <w:szCs w:val="18"/>
    </w:rPr>
  </w:style>
  <w:style w:type="paragraph" w:styleId="TOC5">
    <w:name w:val="toc 5"/>
    <w:basedOn w:val="Normal"/>
    <w:next w:val="Normal"/>
    <w:autoRedefine/>
    <w:uiPriority w:val="39"/>
    <w:unhideWhenUsed/>
    <w:rsid w:val="00E4638C"/>
    <w:pPr>
      <w:spacing w:after="0"/>
      <w:ind w:left="880"/>
    </w:pPr>
    <w:rPr>
      <w:sz w:val="18"/>
      <w:szCs w:val="18"/>
    </w:rPr>
  </w:style>
  <w:style w:type="paragraph" w:styleId="TOC6">
    <w:name w:val="toc 6"/>
    <w:basedOn w:val="Normal"/>
    <w:next w:val="Normal"/>
    <w:autoRedefine/>
    <w:uiPriority w:val="39"/>
    <w:unhideWhenUsed/>
    <w:rsid w:val="00E4638C"/>
    <w:pPr>
      <w:spacing w:after="0"/>
      <w:ind w:left="1100"/>
    </w:pPr>
    <w:rPr>
      <w:sz w:val="18"/>
      <w:szCs w:val="18"/>
    </w:rPr>
  </w:style>
  <w:style w:type="paragraph" w:styleId="TOC7">
    <w:name w:val="toc 7"/>
    <w:basedOn w:val="Normal"/>
    <w:next w:val="Normal"/>
    <w:autoRedefine/>
    <w:uiPriority w:val="39"/>
    <w:unhideWhenUsed/>
    <w:rsid w:val="00E4638C"/>
    <w:pPr>
      <w:spacing w:after="0"/>
      <w:ind w:left="1320"/>
    </w:pPr>
    <w:rPr>
      <w:sz w:val="18"/>
      <w:szCs w:val="18"/>
    </w:rPr>
  </w:style>
  <w:style w:type="paragraph" w:styleId="TOC8">
    <w:name w:val="toc 8"/>
    <w:basedOn w:val="Normal"/>
    <w:next w:val="Normal"/>
    <w:autoRedefine/>
    <w:uiPriority w:val="39"/>
    <w:unhideWhenUsed/>
    <w:rsid w:val="00E4638C"/>
    <w:pPr>
      <w:spacing w:after="0"/>
      <w:ind w:left="1540"/>
    </w:pPr>
    <w:rPr>
      <w:sz w:val="18"/>
      <w:szCs w:val="18"/>
    </w:rPr>
  </w:style>
  <w:style w:type="paragraph" w:styleId="TOC9">
    <w:name w:val="toc 9"/>
    <w:basedOn w:val="Normal"/>
    <w:next w:val="Normal"/>
    <w:autoRedefine/>
    <w:uiPriority w:val="39"/>
    <w:unhideWhenUsed/>
    <w:rsid w:val="00E4638C"/>
    <w:pPr>
      <w:spacing w:after="0"/>
      <w:ind w:left="1760"/>
    </w:pPr>
    <w:rPr>
      <w:sz w:val="18"/>
      <w:szCs w:val="18"/>
    </w:rPr>
  </w:style>
  <w:style w:type="character" w:customStyle="1" w:styleId="Heading3Char">
    <w:name w:val="Heading 3 Char"/>
    <w:basedOn w:val="DefaultParagraphFont"/>
    <w:link w:val="Heading3"/>
    <w:uiPriority w:val="9"/>
    <w:rsid w:val="00E4638C"/>
    <w:rPr>
      <w:rFonts w:asciiTheme="majorHAnsi" w:eastAsiaTheme="majorEastAsia" w:hAnsiTheme="majorHAnsi" w:cstheme="majorBidi"/>
      <w:b/>
      <w:bCs/>
      <w:color w:val="4F81BD" w:themeColor="accent1"/>
      <w:sz w:val="22"/>
      <w:szCs w:val="22"/>
    </w:rPr>
  </w:style>
  <w:style w:type="character" w:customStyle="1" w:styleId="FootnoteTextChar1">
    <w:name w:val="Footnote Text Char1"/>
    <w:rsid w:val="009C62E6"/>
    <w:rPr>
      <w:rFonts w:ascii="Cambria" w:eastAsia="Cambria" w:hAnsi="Cambria"/>
      <w:lang w:val="x-none" w:eastAsia="x-none" w:bidi="ar-SA"/>
    </w:rPr>
  </w:style>
  <w:style w:type="paragraph" w:customStyle="1" w:styleId="ColorfulList-Accent11">
    <w:name w:val="Colorful List - Accent 11"/>
    <w:basedOn w:val="Normal"/>
    <w:qFormat/>
    <w:rsid w:val="009C62E6"/>
    <w:pPr>
      <w:spacing w:after="0" w:line="240" w:lineRule="auto"/>
      <w:ind w:left="720"/>
    </w:pPr>
    <w:rPr>
      <w:rFonts w:ascii="Times New Roman" w:eastAsia="Times New Roman" w:hAnsi="Times New Roman" w:cs="Times New Roman"/>
      <w:snapToGrid w:val="0"/>
      <w:sz w:val="24"/>
      <w:szCs w:val="20"/>
      <w:lang w:val="en-GB"/>
    </w:rPr>
  </w:style>
  <w:style w:type="paragraph" w:customStyle="1" w:styleId="Default">
    <w:name w:val="Default"/>
    <w:rsid w:val="009C62E6"/>
    <w:pPr>
      <w:autoSpaceDE w:val="0"/>
      <w:autoSpaceDN w:val="0"/>
      <w:adjustRightInd w:val="0"/>
    </w:pPr>
    <w:rPr>
      <w:rFonts w:ascii="Times New Roman" w:eastAsia="Times New Roman" w:hAnsi="Times New Roman" w:cs="Times New Roman"/>
      <w:color w:val="000000"/>
      <w:lang w:val="en-AU"/>
    </w:rPr>
  </w:style>
  <w:style w:type="paragraph" w:styleId="NormalWeb">
    <w:name w:val="Normal (Web)"/>
    <w:basedOn w:val="Normal"/>
    <w:uiPriority w:val="99"/>
    <w:semiHidden/>
    <w:unhideWhenUsed/>
    <w:rsid w:val="008E0E6B"/>
    <w:pPr>
      <w:spacing w:before="100" w:beforeAutospacing="1" w:after="100" w:afterAutospacing="1" w:line="240" w:lineRule="auto"/>
    </w:pPr>
    <w:rPr>
      <w:rFonts w:ascii="Times" w:eastAsiaTheme="minorEastAsia" w:hAnsi="Times" w:cs="Times New Roman"/>
      <w:sz w:val="20"/>
      <w:szCs w:val="20"/>
      <w:lang w:val="en-GB"/>
    </w:rPr>
  </w:style>
</w:styles>
</file>

<file path=word/webSettings.xml><?xml version="1.0" encoding="utf-8"?>
<w:webSettings xmlns:r="http://schemas.openxmlformats.org/officeDocument/2006/relationships" xmlns:w="http://schemas.openxmlformats.org/wordprocessingml/2006/main">
  <w:divs>
    <w:div w:id="56248773">
      <w:bodyDiv w:val="1"/>
      <w:marLeft w:val="0"/>
      <w:marRight w:val="0"/>
      <w:marTop w:val="0"/>
      <w:marBottom w:val="0"/>
      <w:divBdr>
        <w:top w:val="none" w:sz="0" w:space="0" w:color="auto"/>
        <w:left w:val="none" w:sz="0" w:space="0" w:color="auto"/>
        <w:bottom w:val="none" w:sz="0" w:space="0" w:color="auto"/>
        <w:right w:val="none" w:sz="0" w:space="0" w:color="auto"/>
      </w:divBdr>
    </w:div>
    <w:div w:id="460881252">
      <w:bodyDiv w:val="1"/>
      <w:marLeft w:val="0"/>
      <w:marRight w:val="0"/>
      <w:marTop w:val="0"/>
      <w:marBottom w:val="0"/>
      <w:divBdr>
        <w:top w:val="none" w:sz="0" w:space="0" w:color="auto"/>
        <w:left w:val="none" w:sz="0" w:space="0" w:color="auto"/>
        <w:bottom w:val="none" w:sz="0" w:space="0" w:color="auto"/>
        <w:right w:val="none" w:sz="0" w:space="0" w:color="auto"/>
      </w:divBdr>
    </w:div>
    <w:div w:id="545335834">
      <w:bodyDiv w:val="1"/>
      <w:marLeft w:val="0"/>
      <w:marRight w:val="0"/>
      <w:marTop w:val="0"/>
      <w:marBottom w:val="0"/>
      <w:divBdr>
        <w:top w:val="none" w:sz="0" w:space="0" w:color="auto"/>
        <w:left w:val="none" w:sz="0" w:space="0" w:color="auto"/>
        <w:bottom w:val="none" w:sz="0" w:space="0" w:color="auto"/>
        <w:right w:val="none" w:sz="0" w:space="0" w:color="auto"/>
      </w:divBdr>
    </w:div>
    <w:div w:id="685599055">
      <w:bodyDiv w:val="1"/>
      <w:marLeft w:val="0"/>
      <w:marRight w:val="0"/>
      <w:marTop w:val="0"/>
      <w:marBottom w:val="0"/>
      <w:divBdr>
        <w:top w:val="none" w:sz="0" w:space="0" w:color="auto"/>
        <w:left w:val="none" w:sz="0" w:space="0" w:color="auto"/>
        <w:bottom w:val="none" w:sz="0" w:space="0" w:color="auto"/>
        <w:right w:val="none" w:sz="0" w:space="0" w:color="auto"/>
      </w:divBdr>
    </w:div>
    <w:div w:id="874581625">
      <w:bodyDiv w:val="1"/>
      <w:marLeft w:val="0"/>
      <w:marRight w:val="0"/>
      <w:marTop w:val="0"/>
      <w:marBottom w:val="0"/>
      <w:divBdr>
        <w:top w:val="none" w:sz="0" w:space="0" w:color="auto"/>
        <w:left w:val="none" w:sz="0" w:space="0" w:color="auto"/>
        <w:bottom w:val="none" w:sz="0" w:space="0" w:color="auto"/>
        <w:right w:val="none" w:sz="0" w:space="0" w:color="auto"/>
      </w:divBdr>
    </w:div>
    <w:div w:id="988753893">
      <w:bodyDiv w:val="1"/>
      <w:marLeft w:val="0"/>
      <w:marRight w:val="0"/>
      <w:marTop w:val="0"/>
      <w:marBottom w:val="0"/>
      <w:divBdr>
        <w:top w:val="none" w:sz="0" w:space="0" w:color="auto"/>
        <w:left w:val="none" w:sz="0" w:space="0" w:color="auto"/>
        <w:bottom w:val="none" w:sz="0" w:space="0" w:color="auto"/>
        <w:right w:val="none" w:sz="0" w:space="0" w:color="auto"/>
      </w:divBdr>
    </w:div>
    <w:div w:id="1254706299">
      <w:bodyDiv w:val="1"/>
      <w:marLeft w:val="0"/>
      <w:marRight w:val="0"/>
      <w:marTop w:val="0"/>
      <w:marBottom w:val="0"/>
      <w:divBdr>
        <w:top w:val="none" w:sz="0" w:space="0" w:color="auto"/>
        <w:left w:val="none" w:sz="0" w:space="0" w:color="auto"/>
        <w:bottom w:val="none" w:sz="0" w:space="0" w:color="auto"/>
        <w:right w:val="none" w:sz="0" w:space="0" w:color="auto"/>
      </w:divBdr>
      <w:divsChild>
        <w:div w:id="646014269">
          <w:marLeft w:val="446"/>
          <w:marRight w:val="0"/>
          <w:marTop w:val="0"/>
          <w:marBottom w:val="0"/>
          <w:divBdr>
            <w:top w:val="none" w:sz="0" w:space="0" w:color="auto"/>
            <w:left w:val="none" w:sz="0" w:space="0" w:color="auto"/>
            <w:bottom w:val="none" w:sz="0" w:space="0" w:color="auto"/>
            <w:right w:val="none" w:sz="0" w:space="0" w:color="auto"/>
          </w:divBdr>
        </w:div>
        <w:div w:id="1399011137">
          <w:marLeft w:val="1166"/>
          <w:marRight w:val="0"/>
          <w:marTop w:val="0"/>
          <w:marBottom w:val="0"/>
          <w:divBdr>
            <w:top w:val="none" w:sz="0" w:space="0" w:color="auto"/>
            <w:left w:val="none" w:sz="0" w:space="0" w:color="auto"/>
            <w:bottom w:val="none" w:sz="0" w:space="0" w:color="auto"/>
            <w:right w:val="none" w:sz="0" w:space="0" w:color="auto"/>
          </w:divBdr>
        </w:div>
        <w:div w:id="1150171577">
          <w:marLeft w:val="1166"/>
          <w:marRight w:val="0"/>
          <w:marTop w:val="0"/>
          <w:marBottom w:val="0"/>
          <w:divBdr>
            <w:top w:val="none" w:sz="0" w:space="0" w:color="auto"/>
            <w:left w:val="none" w:sz="0" w:space="0" w:color="auto"/>
            <w:bottom w:val="none" w:sz="0" w:space="0" w:color="auto"/>
            <w:right w:val="none" w:sz="0" w:space="0" w:color="auto"/>
          </w:divBdr>
        </w:div>
        <w:div w:id="550582101">
          <w:marLeft w:val="1166"/>
          <w:marRight w:val="0"/>
          <w:marTop w:val="0"/>
          <w:marBottom w:val="0"/>
          <w:divBdr>
            <w:top w:val="none" w:sz="0" w:space="0" w:color="auto"/>
            <w:left w:val="none" w:sz="0" w:space="0" w:color="auto"/>
            <w:bottom w:val="none" w:sz="0" w:space="0" w:color="auto"/>
            <w:right w:val="none" w:sz="0" w:space="0" w:color="auto"/>
          </w:divBdr>
        </w:div>
      </w:divsChild>
    </w:div>
    <w:div w:id="1538002438">
      <w:bodyDiv w:val="1"/>
      <w:marLeft w:val="0"/>
      <w:marRight w:val="0"/>
      <w:marTop w:val="0"/>
      <w:marBottom w:val="0"/>
      <w:divBdr>
        <w:top w:val="none" w:sz="0" w:space="0" w:color="auto"/>
        <w:left w:val="none" w:sz="0" w:space="0" w:color="auto"/>
        <w:bottom w:val="none" w:sz="0" w:space="0" w:color="auto"/>
        <w:right w:val="none" w:sz="0" w:space="0" w:color="auto"/>
      </w:divBdr>
    </w:div>
    <w:div w:id="2060279720">
      <w:bodyDiv w:val="1"/>
      <w:marLeft w:val="0"/>
      <w:marRight w:val="0"/>
      <w:marTop w:val="0"/>
      <w:marBottom w:val="0"/>
      <w:divBdr>
        <w:top w:val="none" w:sz="0" w:space="0" w:color="auto"/>
        <w:left w:val="none" w:sz="0" w:space="0" w:color="auto"/>
        <w:bottom w:val="none" w:sz="0" w:space="0" w:color="auto"/>
        <w:right w:val="none" w:sz="0" w:space="0" w:color="auto"/>
      </w:divBdr>
      <w:divsChild>
        <w:div w:id="1373265261">
          <w:marLeft w:val="446"/>
          <w:marRight w:val="0"/>
          <w:marTop w:val="0"/>
          <w:marBottom w:val="0"/>
          <w:divBdr>
            <w:top w:val="none" w:sz="0" w:space="0" w:color="auto"/>
            <w:left w:val="none" w:sz="0" w:space="0" w:color="auto"/>
            <w:bottom w:val="none" w:sz="0" w:space="0" w:color="auto"/>
            <w:right w:val="none" w:sz="0" w:space="0" w:color="auto"/>
          </w:divBdr>
        </w:div>
        <w:div w:id="557323650">
          <w:marLeft w:val="446"/>
          <w:marRight w:val="0"/>
          <w:marTop w:val="0"/>
          <w:marBottom w:val="0"/>
          <w:divBdr>
            <w:top w:val="none" w:sz="0" w:space="0" w:color="auto"/>
            <w:left w:val="none" w:sz="0" w:space="0" w:color="auto"/>
            <w:bottom w:val="none" w:sz="0" w:space="0" w:color="auto"/>
            <w:right w:val="none" w:sz="0" w:space="0" w:color="auto"/>
          </w:divBdr>
        </w:div>
        <w:div w:id="942033937">
          <w:marLeft w:val="446"/>
          <w:marRight w:val="0"/>
          <w:marTop w:val="0"/>
          <w:marBottom w:val="0"/>
          <w:divBdr>
            <w:top w:val="none" w:sz="0" w:space="0" w:color="auto"/>
            <w:left w:val="none" w:sz="0" w:space="0" w:color="auto"/>
            <w:bottom w:val="none" w:sz="0" w:space="0" w:color="auto"/>
            <w:right w:val="none" w:sz="0" w:space="0" w:color="auto"/>
          </w:divBdr>
        </w:div>
        <w:div w:id="1818952644">
          <w:marLeft w:val="446"/>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J.Kane-Potaka@cgiar.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18971-9638-4019-A566-8F9542FB2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24</Pages>
  <Words>8778</Words>
  <Characters>50035</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
    </vt:vector>
  </TitlesOfParts>
  <Company>SLU</Company>
  <LinksUpToDate>false</LinksUpToDate>
  <CharactersWithSpaces>58696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Okori</dc:creator>
  <cp:lastModifiedBy>Jonathan Odhong</cp:lastModifiedBy>
  <cp:revision>7</cp:revision>
  <cp:lastPrinted>2012-11-16T17:33:00Z</cp:lastPrinted>
  <dcterms:created xsi:type="dcterms:W3CDTF">2013-06-18T07:16:00Z</dcterms:created>
  <dcterms:modified xsi:type="dcterms:W3CDTF">2015-01-16T07:45:00Z</dcterms:modified>
</cp:coreProperties>
</file>